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530" w:rsidRPr="0031028A" w:rsidRDefault="001001F9" w:rsidP="001001F9">
      <w:pPr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 wp14:anchorId="69055907">
            <wp:extent cx="1645920" cy="548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1028A">
        <w:rPr>
          <w:b/>
          <w:sz w:val="32"/>
        </w:rPr>
        <w:tab/>
      </w:r>
      <w:r w:rsidR="0031028A">
        <w:rPr>
          <w:b/>
          <w:sz w:val="32"/>
        </w:rPr>
        <w:tab/>
      </w:r>
      <w:r>
        <w:rPr>
          <w:b/>
          <w:sz w:val="32"/>
        </w:rPr>
        <w:tab/>
      </w:r>
      <w:bookmarkStart w:id="0" w:name="_GoBack"/>
      <w:bookmarkEnd w:id="0"/>
      <w:r w:rsidR="0031028A">
        <w:rPr>
          <w:b/>
          <w:sz w:val="32"/>
        </w:rPr>
        <w:tab/>
      </w:r>
      <w:r w:rsidR="00B35D22" w:rsidRPr="0031028A">
        <w:rPr>
          <w:b/>
          <w:sz w:val="32"/>
        </w:rPr>
        <w:t>Writing Evidence Gathering Grid</w:t>
      </w:r>
      <w:r w:rsidR="0031028A">
        <w:rPr>
          <w:b/>
          <w:sz w:val="32"/>
        </w:rPr>
        <w:tab/>
      </w:r>
      <w:r w:rsidR="0031028A" w:rsidRPr="0031028A">
        <w:rPr>
          <w:b/>
          <w:sz w:val="32"/>
        </w:rPr>
        <w:tab/>
      </w:r>
      <w:r w:rsidR="00E45DF0" w:rsidRPr="0031028A">
        <w:rPr>
          <w:b/>
          <w:sz w:val="32"/>
        </w:rPr>
        <w:t>Y5</w:t>
      </w:r>
    </w:p>
    <w:tbl>
      <w:tblPr>
        <w:tblStyle w:val="TableGrid"/>
        <w:tblW w:w="11199" w:type="dxa"/>
        <w:tblInd w:w="-289" w:type="dxa"/>
        <w:tblLook w:val="04A0" w:firstRow="1" w:lastRow="0" w:firstColumn="1" w:lastColumn="0" w:noHBand="0" w:noVBand="1"/>
      </w:tblPr>
      <w:tblGrid>
        <w:gridCol w:w="829"/>
        <w:gridCol w:w="2502"/>
        <w:gridCol w:w="5339"/>
        <w:gridCol w:w="1263"/>
        <w:gridCol w:w="424"/>
        <w:gridCol w:w="422"/>
        <w:gridCol w:w="420"/>
      </w:tblGrid>
      <w:tr w:rsidR="00EB1D40" w:rsidTr="0085236B">
        <w:tc>
          <w:tcPr>
            <w:tcW w:w="607" w:type="dxa"/>
          </w:tcPr>
          <w:p w:rsidR="00EB1D40" w:rsidRPr="0085236B" w:rsidRDefault="00EB1D40" w:rsidP="00B35D22">
            <w:pPr>
              <w:rPr>
                <w:b/>
                <w:sz w:val="20"/>
              </w:rPr>
            </w:pPr>
            <w:r w:rsidRPr="0085236B">
              <w:rPr>
                <w:b/>
                <w:sz w:val="20"/>
              </w:rPr>
              <w:t>GROUP</w:t>
            </w:r>
          </w:p>
        </w:tc>
        <w:tc>
          <w:tcPr>
            <w:tcW w:w="9317" w:type="dxa"/>
            <w:gridSpan w:val="3"/>
          </w:tcPr>
          <w:p w:rsidR="00EB1D40" w:rsidRPr="0085236B" w:rsidRDefault="00EB1D40" w:rsidP="00B35D22">
            <w:pPr>
              <w:rPr>
                <w:sz w:val="20"/>
              </w:rPr>
            </w:pPr>
            <w:r w:rsidRPr="0085236B">
              <w:rPr>
                <w:b/>
                <w:sz w:val="20"/>
              </w:rPr>
              <w:t>NAMES</w:t>
            </w:r>
          </w:p>
        </w:tc>
        <w:tc>
          <w:tcPr>
            <w:tcW w:w="1275" w:type="dxa"/>
            <w:gridSpan w:val="3"/>
          </w:tcPr>
          <w:p w:rsidR="00EB1D40" w:rsidRPr="0085236B" w:rsidRDefault="00EB1D40" w:rsidP="00BF1793">
            <w:pPr>
              <w:jc w:val="center"/>
              <w:rPr>
                <w:b/>
                <w:sz w:val="20"/>
              </w:rPr>
            </w:pPr>
            <w:r w:rsidRPr="0085236B">
              <w:rPr>
                <w:b/>
                <w:sz w:val="20"/>
              </w:rPr>
              <w:t>GENRES/</w:t>
            </w:r>
          </w:p>
          <w:p w:rsidR="00EB1D40" w:rsidRPr="0085236B" w:rsidRDefault="00EB1D40" w:rsidP="00BF1793">
            <w:pPr>
              <w:jc w:val="center"/>
              <w:rPr>
                <w:b/>
                <w:sz w:val="20"/>
              </w:rPr>
            </w:pPr>
            <w:r w:rsidRPr="0085236B">
              <w:rPr>
                <w:b/>
                <w:sz w:val="20"/>
              </w:rPr>
              <w:t>DATE</w:t>
            </w:r>
          </w:p>
        </w:tc>
      </w:tr>
      <w:tr w:rsidR="00EB1D40" w:rsidTr="0085236B">
        <w:trPr>
          <w:trHeight w:val="745"/>
        </w:trPr>
        <w:tc>
          <w:tcPr>
            <w:tcW w:w="607" w:type="dxa"/>
          </w:tcPr>
          <w:p w:rsidR="00EB1D40" w:rsidRDefault="00EB1D40" w:rsidP="00B35D22"/>
        </w:tc>
        <w:tc>
          <w:tcPr>
            <w:tcW w:w="9317" w:type="dxa"/>
            <w:gridSpan w:val="3"/>
          </w:tcPr>
          <w:p w:rsidR="00EB1D40" w:rsidRDefault="00EB1D40" w:rsidP="00B35D22"/>
        </w:tc>
        <w:tc>
          <w:tcPr>
            <w:tcW w:w="426" w:type="dxa"/>
          </w:tcPr>
          <w:p w:rsidR="00EB1D40" w:rsidRDefault="00EB1D40" w:rsidP="00B35D22"/>
          <w:p w:rsidR="00EB1D40" w:rsidRDefault="00EB1D40" w:rsidP="00B35D22"/>
        </w:tc>
        <w:tc>
          <w:tcPr>
            <w:tcW w:w="425" w:type="dxa"/>
          </w:tcPr>
          <w:p w:rsidR="00EB1D40" w:rsidRDefault="00EB1D40" w:rsidP="00B35D22"/>
        </w:tc>
        <w:tc>
          <w:tcPr>
            <w:tcW w:w="424" w:type="dxa"/>
          </w:tcPr>
          <w:p w:rsidR="00EB1D40" w:rsidRDefault="00EB1D40" w:rsidP="00B35D22"/>
        </w:tc>
      </w:tr>
      <w:tr w:rsidR="00EB1D40" w:rsidRPr="00BF1793" w:rsidTr="00E43AB4">
        <w:trPr>
          <w:trHeight w:val="728"/>
        </w:trPr>
        <w:tc>
          <w:tcPr>
            <w:tcW w:w="607" w:type="dxa"/>
            <w:vMerge w:val="restart"/>
            <w:shd w:val="clear" w:color="auto" w:fill="F2F2F2" w:themeFill="background1" w:themeFillShade="F2"/>
            <w:textDirection w:val="btLr"/>
          </w:tcPr>
          <w:p w:rsidR="00EB1D40" w:rsidRPr="00EB1D40" w:rsidRDefault="00EB1D40" w:rsidP="00D16B59">
            <w:pPr>
              <w:ind w:left="113" w:right="113"/>
              <w:jc w:val="center"/>
              <w:rPr>
                <w:b/>
                <w:szCs w:val="24"/>
              </w:rPr>
            </w:pPr>
            <w:r w:rsidRPr="00EB1D40">
              <w:rPr>
                <w:b/>
                <w:szCs w:val="24"/>
              </w:rPr>
              <w:t>COMPOSITION: PURPOSE &amp; AUDIENCE</w:t>
            </w: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BD32C4" w:rsidP="00B35D22">
            <w:pPr>
              <w:rPr>
                <w:szCs w:val="24"/>
              </w:rPr>
            </w:pPr>
            <w:r>
              <w:rPr>
                <w:szCs w:val="24"/>
              </w:rPr>
              <w:t>Plan and w</w:t>
            </w:r>
            <w:r w:rsidR="00EB1D40" w:rsidRPr="00EB1D40">
              <w:rPr>
                <w:szCs w:val="24"/>
              </w:rPr>
              <w:t>rite for a range of purposes and audiences, selecting language that shows some awareness of the reader.</w:t>
            </w:r>
          </w:p>
          <w:p w:rsidR="00EB1D40" w:rsidRPr="00EB1D40" w:rsidRDefault="00B529AC" w:rsidP="00B35D22">
            <w:pPr>
              <w:rPr>
                <w:b/>
                <w:szCs w:val="24"/>
              </w:rPr>
            </w:pPr>
            <w:proofErr w:type="spellStart"/>
            <w:r w:rsidRPr="003C025A">
              <w:rPr>
                <w:b/>
                <w:i/>
                <w:sz w:val="18"/>
                <w:szCs w:val="24"/>
              </w:rPr>
              <w:t>E</w:t>
            </w:r>
            <w:r w:rsidR="00EB1D40" w:rsidRPr="003C025A">
              <w:rPr>
                <w:b/>
                <w:i/>
                <w:sz w:val="18"/>
                <w:szCs w:val="24"/>
              </w:rPr>
              <w:t>g.</w:t>
            </w:r>
            <w:proofErr w:type="spellEnd"/>
            <w:r w:rsidR="00EB1D40" w:rsidRPr="003C025A">
              <w:rPr>
                <w:b/>
                <w:i/>
                <w:sz w:val="18"/>
                <w:szCs w:val="24"/>
              </w:rPr>
              <w:t xml:space="preserve"> </w:t>
            </w:r>
            <w:r w:rsidR="003271AC">
              <w:rPr>
                <w:b/>
                <w:i/>
                <w:sz w:val="18"/>
                <w:szCs w:val="24"/>
              </w:rPr>
              <w:t>s</w:t>
            </w:r>
            <w:r w:rsidR="00EB1D40" w:rsidRPr="003C025A">
              <w:rPr>
                <w:b/>
                <w:i/>
                <w:sz w:val="18"/>
                <w:szCs w:val="24"/>
              </w:rPr>
              <w:t>implifying vocabulary for a young audience, maintaining impersonal language in a formal information text.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286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B35D22">
            <w:pPr>
              <w:rPr>
                <w:szCs w:val="24"/>
              </w:rPr>
            </w:pPr>
            <w:r w:rsidRPr="00EB1D40">
              <w:rPr>
                <w:szCs w:val="24"/>
              </w:rPr>
              <w:t>In narratives, describe settings and characters to begin to develop atmosphere.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262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69596B" w:rsidRPr="00EB1D40" w:rsidRDefault="0069596B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69596B" w:rsidRPr="00EB1D40" w:rsidRDefault="0069596B" w:rsidP="00B35D22">
            <w:pPr>
              <w:rPr>
                <w:szCs w:val="24"/>
              </w:rPr>
            </w:pPr>
            <w:r>
              <w:rPr>
                <w:szCs w:val="24"/>
              </w:rPr>
              <w:t xml:space="preserve">To use paragraphs to organise </w:t>
            </w:r>
            <w:r w:rsidR="00BD32C4">
              <w:rPr>
                <w:szCs w:val="24"/>
              </w:rPr>
              <w:t xml:space="preserve">all </w:t>
            </w:r>
            <w:r>
              <w:rPr>
                <w:szCs w:val="24"/>
              </w:rPr>
              <w:t>writing effectively</w:t>
            </w:r>
            <w:r w:rsidR="00BD32C4">
              <w:rPr>
                <w:szCs w:val="24"/>
              </w:rPr>
              <w:t>, across all genres.</w:t>
            </w:r>
          </w:p>
        </w:tc>
        <w:tc>
          <w:tcPr>
            <w:tcW w:w="426" w:type="dxa"/>
            <w:shd w:val="clear" w:color="auto" w:fill="FFFF00"/>
          </w:tcPr>
          <w:p w:rsidR="0069596B" w:rsidRPr="00BF1793" w:rsidRDefault="0069596B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69596B" w:rsidRPr="00BF1793" w:rsidRDefault="0069596B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69596B" w:rsidRPr="00BF1793" w:rsidRDefault="0069596B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284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2F2F2" w:themeFill="background1" w:themeFillShade="F2"/>
          </w:tcPr>
          <w:p w:rsidR="00EB1D40" w:rsidRPr="00EB1D40" w:rsidRDefault="00EB1D40" w:rsidP="0069596B">
            <w:pPr>
              <w:rPr>
                <w:szCs w:val="24"/>
              </w:rPr>
            </w:pPr>
            <w:r w:rsidRPr="00EB1D40">
              <w:rPr>
                <w:szCs w:val="24"/>
              </w:rPr>
              <w:t>Move beyond literal description</w:t>
            </w:r>
            <w:r w:rsidR="0069596B">
              <w:rPr>
                <w:szCs w:val="24"/>
              </w:rPr>
              <w:t>.</w:t>
            </w:r>
            <w:r w:rsidRPr="00EB1D40">
              <w:rPr>
                <w:szCs w:val="24"/>
              </w:rPr>
              <w:t xml:space="preserve"> 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260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B35D22">
            <w:pPr>
              <w:rPr>
                <w:szCs w:val="24"/>
              </w:rPr>
            </w:pPr>
            <w:r w:rsidRPr="00EB1D40">
              <w:rPr>
                <w:szCs w:val="24"/>
              </w:rPr>
              <w:t>Use dialogue in narratives.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E43AB4">
        <w:trPr>
          <w:trHeight w:val="188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  <w:r w:rsidRPr="00EB1D40">
              <w:rPr>
                <w:szCs w:val="24"/>
              </w:rPr>
              <w:t>Use a range of devices to build cohesion within and across paragraphs.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2F2F2" w:themeFill="background1" w:themeFillShade="F2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280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B35D22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B35D22">
            <w:pPr>
              <w:rPr>
                <w:szCs w:val="24"/>
              </w:rPr>
            </w:pPr>
            <w:r w:rsidRPr="00EB1D40">
              <w:rPr>
                <w:szCs w:val="24"/>
              </w:rPr>
              <w:t>Make choices in drafting and revising writing, in order to enhance meaning.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B35D22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232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Proofread for spelling, punctuation and grammar errors, correcting obvious errors.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506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 xml:space="preserve">Consciously choose a range of literary devices to use/add in for effect </w:t>
            </w:r>
          </w:p>
          <w:p w:rsidR="00EB1D40" w:rsidRPr="00EB1D40" w:rsidRDefault="00B529AC" w:rsidP="008A5016">
            <w:pPr>
              <w:rPr>
                <w:b/>
                <w:szCs w:val="24"/>
              </w:rPr>
            </w:pPr>
            <w:proofErr w:type="spellStart"/>
            <w:r w:rsidRPr="003C025A">
              <w:rPr>
                <w:b/>
                <w:i/>
                <w:sz w:val="18"/>
                <w:szCs w:val="24"/>
              </w:rPr>
              <w:t>E</w:t>
            </w:r>
            <w:r w:rsidR="00EB1D40" w:rsidRPr="003C025A">
              <w:rPr>
                <w:b/>
                <w:i/>
                <w:sz w:val="18"/>
                <w:szCs w:val="24"/>
              </w:rPr>
              <w:t>g.</w:t>
            </w:r>
            <w:proofErr w:type="spellEnd"/>
            <w:r w:rsidR="00EB1D40" w:rsidRPr="003C025A">
              <w:rPr>
                <w:b/>
                <w:i/>
                <w:sz w:val="18"/>
                <w:szCs w:val="24"/>
              </w:rPr>
              <w:t xml:space="preserve"> </w:t>
            </w:r>
            <w:r w:rsidR="003271AC">
              <w:rPr>
                <w:b/>
                <w:i/>
                <w:sz w:val="18"/>
                <w:szCs w:val="24"/>
              </w:rPr>
              <w:t>s</w:t>
            </w:r>
            <w:r w:rsidR="00EB1D40" w:rsidRPr="003C025A">
              <w:rPr>
                <w:b/>
                <w:i/>
                <w:sz w:val="18"/>
                <w:szCs w:val="24"/>
              </w:rPr>
              <w:t xml:space="preserve">hort sentences for effect or complex sentences to describe. 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259"/>
        </w:trPr>
        <w:tc>
          <w:tcPr>
            <w:tcW w:w="607" w:type="dxa"/>
            <w:vMerge w:val="restart"/>
            <w:textDirection w:val="btLr"/>
          </w:tcPr>
          <w:p w:rsidR="0069596B" w:rsidRPr="00EB1D40" w:rsidRDefault="0069596B" w:rsidP="00D16B59">
            <w:pPr>
              <w:ind w:left="113" w:right="113"/>
              <w:jc w:val="center"/>
              <w:rPr>
                <w:b/>
                <w:szCs w:val="24"/>
              </w:rPr>
            </w:pPr>
            <w:r w:rsidRPr="00EB1D40">
              <w:rPr>
                <w:b/>
                <w:szCs w:val="24"/>
              </w:rPr>
              <w:t>GRAMMAR</w:t>
            </w:r>
          </w:p>
        </w:tc>
        <w:tc>
          <w:tcPr>
            <w:tcW w:w="2543" w:type="dxa"/>
            <w:vMerge w:val="restart"/>
          </w:tcPr>
          <w:p w:rsidR="0069596B" w:rsidRPr="00EB1D40" w:rsidRDefault="0069596B" w:rsidP="008A5016">
            <w:pPr>
              <w:rPr>
                <w:szCs w:val="24"/>
              </w:rPr>
            </w:pPr>
          </w:p>
          <w:p w:rsidR="00302E2D" w:rsidRDefault="00302E2D" w:rsidP="00F55B6A">
            <w:pPr>
              <w:jc w:val="center"/>
              <w:rPr>
                <w:szCs w:val="24"/>
              </w:rPr>
            </w:pPr>
          </w:p>
          <w:p w:rsidR="0069596B" w:rsidRPr="00EB1D40" w:rsidRDefault="0069596B" w:rsidP="00F55B6A">
            <w:pPr>
              <w:jc w:val="center"/>
              <w:rPr>
                <w:szCs w:val="24"/>
              </w:rPr>
            </w:pPr>
            <w:r w:rsidRPr="00EB1D40">
              <w:rPr>
                <w:szCs w:val="24"/>
              </w:rPr>
              <w:t>Select appropriate grammar and vocabulary to change and enhance meaning</w:t>
            </w:r>
            <w:r w:rsidR="00B529AC">
              <w:rPr>
                <w:szCs w:val="24"/>
              </w:rPr>
              <w:t>:</w:t>
            </w:r>
          </w:p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6774" w:type="dxa"/>
            <w:gridSpan w:val="2"/>
          </w:tcPr>
          <w:p w:rsidR="0069596B" w:rsidRPr="00EB1D40" w:rsidRDefault="0069596B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Use a range of verb forms to mark relationships of time and cause.</w:t>
            </w:r>
          </w:p>
        </w:tc>
        <w:tc>
          <w:tcPr>
            <w:tcW w:w="426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264"/>
        </w:trPr>
        <w:tc>
          <w:tcPr>
            <w:tcW w:w="607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2543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6774" w:type="dxa"/>
            <w:gridSpan w:val="2"/>
          </w:tcPr>
          <w:p w:rsidR="0069596B" w:rsidRPr="00EB1D40" w:rsidRDefault="00BD32C4" w:rsidP="008A5016">
            <w:pPr>
              <w:rPr>
                <w:szCs w:val="24"/>
              </w:rPr>
            </w:pPr>
            <w:r>
              <w:rPr>
                <w:szCs w:val="24"/>
              </w:rPr>
              <w:t>Begin to u</w:t>
            </w:r>
            <w:r w:rsidR="0069596B" w:rsidRPr="00EB1D40">
              <w:rPr>
                <w:szCs w:val="24"/>
              </w:rPr>
              <w:t>se modals and adverbs to indicate possibility.</w:t>
            </w:r>
          </w:p>
        </w:tc>
        <w:tc>
          <w:tcPr>
            <w:tcW w:w="426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554"/>
        </w:trPr>
        <w:tc>
          <w:tcPr>
            <w:tcW w:w="607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2543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6774" w:type="dxa"/>
            <w:gridSpan w:val="2"/>
            <w:shd w:val="clear" w:color="auto" w:fill="FFFF00"/>
          </w:tcPr>
          <w:p w:rsidR="0069596B" w:rsidRPr="00EB1D40" w:rsidRDefault="0069596B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 xml:space="preserve">Use relative clauses and a range of clause structures (sometimes varying their position within the sentence) for effect. </w:t>
            </w:r>
          </w:p>
        </w:tc>
        <w:tc>
          <w:tcPr>
            <w:tcW w:w="426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548"/>
        </w:trPr>
        <w:tc>
          <w:tcPr>
            <w:tcW w:w="607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2543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6774" w:type="dxa"/>
            <w:gridSpan w:val="2"/>
            <w:shd w:val="clear" w:color="auto" w:fill="FFFF00"/>
          </w:tcPr>
          <w:p w:rsidR="0069596B" w:rsidRDefault="0069596B" w:rsidP="008A5016">
            <w:pPr>
              <w:rPr>
                <w:szCs w:val="24"/>
              </w:rPr>
            </w:pPr>
            <w:r>
              <w:rPr>
                <w:szCs w:val="24"/>
              </w:rPr>
              <w:t xml:space="preserve">Use a range of adverbials. </w:t>
            </w:r>
          </w:p>
          <w:p w:rsidR="0069596B" w:rsidRPr="0069596B" w:rsidRDefault="00B529AC" w:rsidP="008A5016">
            <w:pPr>
              <w:rPr>
                <w:b/>
                <w:i/>
                <w:szCs w:val="24"/>
              </w:rPr>
            </w:pPr>
            <w:proofErr w:type="spellStart"/>
            <w:r w:rsidRPr="003C025A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="0069596B" w:rsidRPr="003C025A">
              <w:rPr>
                <w:b/>
                <w:i/>
                <w:sz w:val="18"/>
                <w:szCs w:val="24"/>
              </w:rPr>
              <w:t xml:space="preserve"> time, place, manner</w:t>
            </w:r>
          </w:p>
        </w:tc>
        <w:tc>
          <w:tcPr>
            <w:tcW w:w="426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</w:tr>
      <w:tr w:rsidR="0069596B" w:rsidRPr="00BF1793" w:rsidTr="003C025A">
        <w:trPr>
          <w:trHeight w:val="286"/>
        </w:trPr>
        <w:tc>
          <w:tcPr>
            <w:tcW w:w="607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2543" w:type="dxa"/>
            <w:vMerge/>
          </w:tcPr>
          <w:p w:rsidR="0069596B" w:rsidRPr="00EB1D40" w:rsidRDefault="0069596B" w:rsidP="008A5016">
            <w:pPr>
              <w:rPr>
                <w:szCs w:val="24"/>
              </w:rPr>
            </w:pPr>
          </w:p>
        </w:tc>
        <w:tc>
          <w:tcPr>
            <w:tcW w:w="6774" w:type="dxa"/>
            <w:gridSpan w:val="2"/>
            <w:shd w:val="clear" w:color="auto" w:fill="FFFFFF" w:themeFill="background1"/>
          </w:tcPr>
          <w:p w:rsidR="00DC21FE" w:rsidRDefault="0069596B" w:rsidP="008A5016">
            <w:pPr>
              <w:rPr>
                <w:szCs w:val="24"/>
              </w:rPr>
            </w:pPr>
            <w:r>
              <w:rPr>
                <w:szCs w:val="24"/>
              </w:rPr>
              <w:t>Begin to use active and passive voice.</w:t>
            </w:r>
          </w:p>
        </w:tc>
        <w:tc>
          <w:tcPr>
            <w:tcW w:w="426" w:type="dxa"/>
            <w:shd w:val="clear" w:color="auto" w:fill="FFFFFF" w:themeFill="background1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FF" w:themeFill="background1"/>
          </w:tcPr>
          <w:p w:rsidR="0069596B" w:rsidRPr="00BF1793" w:rsidRDefault="0069596B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85236B">
        <w:trPr>
          <w:trHeight w:val="657"/>
        </w:trPr>
        <w:tc>
          <w:tcPr>
            <w:tcW w:w="607" w:type="dxa"/>
            <w:vMerge w:val="restart"/>
            <w:shd w:val="clear" w:color="auto" w:fill="F2F2F2" w:themeFill="background1" w:themeFillShade="F2"/>
            <w:textDirection w:val="btLr"/>
          </w:tcPr>
          <w:p w:rsidR="00EB1D40" w:rsidRPr="00EB1D40" w:rsidRDefault="00EB1D40" w:rsidP="00D16B59">
            <w:pPr>
              <w:ind w:left="113" w:right="113"/>
              <w:rPr>
                <w:b/>
                <w:szCs w:val="24"/>
              </w:rPr>
            </w:pPr>
            <w:r w:rsidRPr="00EB1D40">
              <w:rPr>
                <w:b/>
                <w:szCs w:val="24"/>
              </w:rPr>
              <w:t>PUNCTUATION</w:t>
            </w:r>
          </w:p>
        </w:tc>
        <w:tc>
          <w:tcPr>
            <w:tcW w:w="9317" w:type="dxa"/>
            <w:gridSpan w:val="3"/>
            <w:shd w:val="clear" w:color="auto" w:fill="FFFF00"/>
          </w:tcPr>
          <w:p w:rsidR="0069596B" w:rsidRPr="00EB1D40" w:rsidRDefault="00BD32C4" w:rsidP="00BD32C4">
            <w:pPr>
              <w:rPr>
                <w:szCs w:val="24"/>
              </w:rPr>
            </w:pPr>
            <w:r>
              <w:rPr>
                <w:szCs w:val="24"/>
              </w:rPr>
              <w:t xml:space="preserve">Use all previously taught punctuation </w:t>
            </w:r>
            <w:r w:rsidR="00EB1D40" w:rsidRPr="00EB1D40">
              <w:rPr>
                <w:szCs w:val="24"/>
              </w:rPr>
              <w:t>accurately throughout</w:t>
            </w:r>
            <w:r>
              <w:rPr>
                <w:szCs w:val="24"/>
              </w:rPr>
              <w:t xml:space="preserve"> including apostrophes (contraction and possession)</w:t>
            </w:r>
            <w:r w:rsidR="00B529AC">
              <w:rPr>
                <w:szCs w:val="24"/>
              </w:rPr>
              <w:t xml:space="preserve"> and </w:t>
            </w:r>
            <w:r>
              <w:rPr>
                <w:szCs w:val="24"/>
              </w:rPr>
              <w:t>all speech punctuation</w:t>
            </w:r>
            <w:r w:rsidR="00B529AC">
              <w:rPr>
                <w:szCs w:val="24"/>
              </w:rPr>
              <w:t>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85236B">
        <w:trPr>
          <w:trHeight w:val="428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Indicate parenthesis using brackets, commas or dashes.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2F2F2" w:themeFill="background1" w:themeFillShade="F2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DC21FE">
        <w:trPr>
          <w:trHeight w:val="586"/>
        </w:trPr>
        <w:tc>
          <w:tcPr>
            <w:tcW w:w="607" w:type="dxa"/>
            <w:vMerge/>
            <w:shd w:val="clear" w:color="auto" w:fill="F2F2F2" w:themeFill="background1" w:themeFillShade="F2"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Use punctuation to ensure meaning is clear, particularly commas for clarity.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1063"/>
        </w:trPr>
        <w:tc>
          <w:tcPr>
            <w:tcW w:w="607" w:type="dxa"/>
            <w:vMerge w:val="restart"/>
            <w:textDirection w:val="btLr"/>
          </w:tcPr>
          <w:p w:rsidR="00EB1D40" w:rsidRPr="00EB1D40" w:rsidRDefault="00EB1D40" w:rsidP="00BF1793">
            <w:pPr>
              <w:ind w:left="113" w:right="113"/>
              <w:jc w:val="center"/>
              <w:rPr>
                <w:b/>
                <w:szCs w:val="24"/>
              </w:rPr>
            </w:pPr>
            <w:r w:rsidRPr="00EB1D40">
              <w:rPr>
                <w:b/>
                <w:szCs w:val="24"/>
              </w:rPr>
              <w:t>TRANSCRIPTION</w:t>
            </w: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Spell correctly words that have been previously taught, including…</w:t>
            </w:r>
          </w:p>
          <w:p w:rsidR="00EB1D40" w:rsidRPr="00EB1D40" w:rsidRDefault="00BD32C4" w:rsidP="00BF179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All Y3/4</w:t>
            </w:r>
            <w:r w:rsidR="00EB1D40" w:rsidRPr="00EB1D40">
              <w:rPr>
                <w:szCs w:val="24"/>
              </w:rPr>
              <w:t xml:space="preserve"> statutory words</w:t>
            </w:r>
          </w:p>
          <w:p w:rsidR="00EB1D40" w:rsidRDefault="00BD32C4" w:rsidP="00BF179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EB1D40">
              <w:rPr>
                <w:szCs w:val="24"/>
              </w:rPr>
              <w:t>H</w:t>
            </w:r>
            <w:r w:rsidR="00EB1D40" w:rsidRPr="00EB1D40">
              <w:rPr>
                <w:szCs w:val="24"/>
              </w:rPr>
              <w:t>omophones</w:t>
            </w:r>
          </w:p>
          <w:p w:rsidR="00BD32C4" w:rsidRPr="00EB1D40" w:rsidRDefault="00BD32C4" w:rsidP="00BF179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Prefixes and suffixes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85236B">
        <w:trPr>
          <w:trHeight w:val="346"/>
        </w:trPr>
        <w:tc>
          <w:tcPr>
            <w:tcW w:w="607" w:type="dxa"/>
            <w:vMerge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 xml:space="preserve">Use and spell correctly </w:t>
            </w:r>
            <w:r w:rsidR="00721279">
              <w:rPr>
                <w:szCs w:val="24"/>
              </w:rPr>
              <w:t xml:space="preserve">some </w:t>
            </w:r>
            <w:r w:rsidRPr="00EB1D40">
              <w:rPr>
                <w:szCs w:val="24"/>
              </w:rPr>
              <w:t>words from the Y5/6 spelling list.</w:t>
            </w:r>
          </w:p>
        </w:tc>
        <w:tc>
          <w:tcPr>
            <w:tcW w:w="426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622D3A">
        <w:trPr>
          <w:trHeight w:val="342"/>
        </w:trPr>
        <w:tc>
          <w:tcPr>
            <w:tcW w:w="607" w:type="dxa"/>
            <w:vMerge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Make good attempts at, and check the spelling of, some uncommon or more ambitious vocabulary.</w:t>
            </w:r>
          </w:p>
        </w:tc>
        <w:tc>
          <w:tcPr>
            <w:tcW w:w="426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BF1793" w:rsidTr="003C025A">
        <w:trPr>
          <w:trHeight w:val="380"/>
        </w:trPr>
        <w:tc>
          <w:tcPr>
            <w:tcW w:w="607" w:type="dxa"/>
            <w:vMerge/>
          </w:tcPr>
          <w:p w:rsidR="00EB1D40" w:rsidRPr="00EB1D40" w:rsidRDefault="00EB1D40" w:rsidP="008A5016">
            <w:pPr>
              <w:rPr>
                <w:szCs w:val="24"/>
              </w:rPr>
            </w:pPr>
          </w:p>
        </w:tc>
        <w:tc>
          <w:tcPr>
            <w:tcW w:w="9317" w:type="dxa"/>
            <w:gridSpan w:val="3"/>
            <w:shd w:val="clear" w:color="auto" w:fill="FFFF00"/>
          </w:tcPr>
          <w:p w:rsidR="00EB1D40" w:rsidRPr="00EB1D40" w:rsidRDefault="00EB1D40" w:rsidP="008A5016">
            <w:pPr>
              <w:rPr>
                <w:szCs w:val="24"/>
              </w:rPr>
            </w:pPr>
            <w:r w:rsidRPr="00EB1D40">
              <w:rPr>
                <w:szCs w:val="24"/>
              </w:rPr>
              <w:t>Maintain legible and joined writing when writing at speed.</w:t>
            </w:r>
          </w:p>
        </w:tc>
        <w:tc>
          <w:tcPr>
            <w:tcW w:w="426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00"/>
          </w:tcPr>
          <w:p w:rsidR="00EB1D40" w:rsidRPr="00BF1793" w:rsidRDefault="00EB1D40" w:rsidP="008A5016">
            <w:pPr>
              <w:rPr>
                <w:sz w:val="24"/>
                <w:szCs w:val="24"/>
              </w:rPr>
            </w:pPr>
          </w:p>
        </w:tc>
      </w:tr>
      <w:tr w:rsidR="00EB1D40" w:rsidRPr="0077086A" w:rsidTr="0085236B">
        <w:tc>
          <w:tcPr>
            <w:tcW w:w="8648" w:type="dxa"/>
            <w:gridSpan w:val="3"/>
            <w:shd w:val="clear" w:color="auto" w:fill="BDD6EE" w:themeFill="accent1" w:themeFillTint="66"/>
          </w:tcPr>
          <w:p w:rsidR="00EB1D40" w:rsidRDefault="00EB1D40" w:rsidP="00AA3497">
            <w:pPr>
              <w:rPr>
                <w:b/>
                <w:sz w:val="24"/>
                <w:szCs w:val="24"/>
              </w:rPr>
            </w:pPr>
          </w:p>
          <w:p w:rsidR="00EB1D40" w:rsidRDefault="00EB1D40" w:rsidP="00706DBA">
            <w:pPr>
              <w:jc w:val="right"/>
              <w:rPr>
                <w:b/>
                <w:sz w:val="24"/>
                <w:szCs w:val="24"/>
              </w:rPr>
            </w:pPr>
            <w:r w:rsidRPr="00971EC0">
              <w:rPr>
                <w:b/>
                <w:sz w:val="24"/>
                <w:szCs w:val="24"/>
              </w:rPr>
              <w:t>FINAL WRITING ASSESSMENT GRADE</w:t>
            </w:r>
          </w:p>
          <w:p w:rsidR="00EB1D40" w:rsidRDefault="00EB1D40" w:rsidP="00AA3497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BDD6EE" w:themeFill="accent1" w:themeFillTint="66"/>
          </w:tcPr>
          <w:p w:rsidR="00EB1D40" w:rsidRPr="0077086A" w:rsidRDefault="00EB1D40" w:rsidP="00AA3497">
            <w:pPr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Number</w:t>
            </w:r>
          </w:p>
        </w:tc>
        <w:tc>
          <w:tcPr>
            <w:tcW w:w="1275" w:type="dxa"/>
            <w:gridSpan w:val="3"/>
            <w:shd w:val="clear" w:color="auto" w:fill="BDD6EE" w:themeFill="accent1" w:themeFillTint="66"/>
          </w:tcPr>
          <w:p w:rsidR="00EB1D40" w:rsidRPr="00706DBA" w:rsidRDefault="00EB1D40" w:rsidP="00AA3497">
            <w:pPr>
              <w:rPr>
                <w:b/>
                <w:sz w:val="18"/>
                <w:szCs w:val="24"/>
              </w:rPr>
            </w:pPr>
            <w:r w:rsidRPr="00706DBA">
              <w:rPr>
                <w:b/>
                <w:sz w:val="16"/>
                <w:szCs w:val="24"/>
              </w:rPr>
              <w:t>Grade</w:t>
            </w:r>
          </w:p>
        </w:tc>
      </w:tr>
    </w:tbl>
    <w:p w:rsidR="00DC21FE" w:rsidRDefault="00DC21FE" w:rsidP="00B35D22">
      <w:pPr>
        <w:rPr>
          <w:sz w:val="14"/>
          <w:szCs w:val="24"/>
        </w:rPr>
      </w:pPr>
    </w:p>
    <w:p w:rsidR="004429C5" w:rsidRDefault="004429C5" w:rsidP="00B35D22">
      <w:pPr>
        <w:rPr>
          <w:sz w:val="14"/>
          <w:szCs w:val="24"/>
        </w:rPr>
      </w:pPr>
    </w:p>
    <w:tbl>
      <w:tblPr>
        <w:tblStyle w:val="TableGrid"/>
        <w:tblW w:w="11199" w:type="dxa"/>
        <w:tblInd w:w="-289" w:type="dxa"/>
        <w:tblLook w:val="04A0" w:firstRow="1" w:lastRow="0" w:firstColumn="1" w:lastColumn="0" w:noHBand="0" w:noVBand="1"/>
      </w:tblPr>
      <w:tblGrid>
        <w:gridCol w:w="1866"/>
        <w:gridCol w:w="1867"/>
        <w:gridCol w:w="1866"/>
        <w:gridCol w:w="1867"/>
        <w:gridCol w:w="1866"/>
        <w:gridCol w:w="1867"/>
      </w:tblGrid>
      <w:tr w:rsidR="004429C5" w:rsidRPr="00FF66E4" w:rsidTr="004429C5">
        <w:trPr>
          <w:trHeight w:val="265"/>
        </w:trPr>
        <w:tc>
          <w:tcPr>
            <w:tcW w:w="11199" w:type="dxa"/>
            <w:gridSpan w:val="6"/>
            <w:shd w:val="clear" w:color="auto" w:fill="F2F2F2" w:themeFill="background1" w:themeFillShade="F2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 xml:space="preserve">Year 5 (21 criteria)     </w:t>
            </w:r>
          </w:p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12 NNs (All highlighted NNs must be met to achieve ARE)</w:t>
            </w:r>
          </w:p>
        </w:tc>
      </w:tr>
      <w:tr w:rsidR="004429C5" w:rsidRPr="002015A8" w:rsidTr="004429C5">
        <w:trPr>
          <w:trHeight w:val="263"/>
        </w:trPr>
        <w:tc>
          <w:tcPr>
            <w:tcW w:w="1866" w:type="dxa"/>
            <w:shd w:val="clear" w:color="auto" w:fill="FF000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WT</w:t>
            </w:r>
          </w:p>
        </w:tc>
        <w:tc>
          <w:tcPr>
            <w:tcW w:w="1867" w:type="dxa"/>
            <w:shd w:val="clear" w:color="auto" w:fill="FF000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WT +</w:t>
            </w:r>
          </w:p>
        </w:tc>
        <w:tc>
          <w:tcPr>
            <w:tcW w:w="1866" w:type="dxa"/>
            <w:shd w:val="clear" w:color="auto" w:fill="FFC00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ARE</w:t>
            </w:r>
          </w:p>
        </w:tc>
        <w:tc>
          <w:tcPr>
            <w:tcW w:w="1867" w:type="dxa"/>
            <w:shd w:val="clear" w:color="auto" w:fill="FFC00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ARE +</w:t>
            </w:r>
          </w:p>
        </w:tc>
        <w:tc>
          <w:tcPr>
            <w:tcW w:w="1866" w:type="dxa"/>
            <w:shd w:val="clear" w:color="auto" w:fill="92D05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GD</w:t>
            </w:r>
          </w:p>
        </w:tc>
        <w:tc>
          <w:tcPr>
            <w:tcW w:w="1867" w:type="dxa"/>
            <w:shd w:val="clear" w:color="auto" w:fill="92D050"/>
          </w:tcPr>
          <w:p w:rsidR="004429C5" w:rsidRPr="004429C5" w:rsidRDefault="004429C5" w:rsidP="00852641">
            <w:pPr>
              <w:jc w:val="center"/>
              <w:rPr>
                <w:b/>
                <w:sz w:val="20"/>
              </w:rPr>
            </w:pPr>
            <w:r w:rsidRPr="004429C5">
              <w:rPr>
                <w:b/>
                <w:sz w:val="20"/>
              </w:rPr>
              <w:t>GD +</w:t>
            </w:r>
          </w:p>
        </w:tc>
      </w:tr>
      <w:tr w:rsidR="004429C5" w:rsidTr="004429C5">
        <w:trPr>
          <w:trHeight w:val="252"/>
        </w:trPr>
        <w:tc>
          <w:tcPr>
            <w:tcW w:w="1866" w:type="dxa"/>
            <w:shd w:val="clear" w:color="auto" w:fill="FF000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1 - 10</w:t>
            </w:r>
          </w:p>
        </w:tc>
        <w:tc>
          <w:tcPr>
            <w:tcW w:w="1867" w:type="dxa"/>
            <w:shd w:val="clear" w:color="auto" w:fill="FF000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11 - 12</w:t>
            </w:r>
          </w:p>
        </w:tc>
        <w:tc>
          <w:tcPr>
            <w:tcW w:w="1866" w:type="dxa"/>
            <w:shd w:val="clear" w:color="auto" w:fill="FFC00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13 - 17</w:t>
            </w:r>
          </w:p>
        </w:tc>
        <w:tc>
          <w:tcPr>
            <w:tcW w:w="1867" w:type="dxa"/>
            <w:shd w:val="clear" w:color="auto" w:fill="FFC00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18 - 21</w:t>
            </w:r>
          </w:p>
        </w:tc>
        <w:tc>
          <w:tcPr>
            <w:tcW w:w="1866" w:type="dxa"/>
            <w:shd w:val="clear" w:color="auto" w:fill="92D05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5 or more GD statements met</w:t>
            </w:r>
          </w:p>
        </w:tc>
        <w:tc>
          <w:tcPr>
            <w:tcW w:w="1867" w:type="dxa"/>
            <w:shd w:val="clear" w:color="auto" w:fill="92D050"/>
          </w:tcPr>
          <w:p w:rsidR="004429C5" w:rsidRPr="004429C5" w:rsidRDefault="004429C5" w:rsidP="00852641">
            <w:pPr>
              <w:jc w:val="center"/>
              <w:rPr>
                <w:sz w:val="20"/>
              </w:rPr>
            </w:pPr>
            <w:r w:rsidRPr="004429C5">
              <w:rPr>
                <w:sz w:val="20"/>
              </w:rPr>
              <w:t>All 8 GD statements met</w:t>
            </w:r>
          </w:p>
        </w:tc>
      </w:tr>
    </w:tbl>
    <w:p w:rsidR="004429C5" w:rsidRDefault="004429C5" w:rsidP="00B35D22">
      <w:pPr>
        <w:rPr>
          <w:sz w:val="14"/>
          <w:szCs w:val="24"/>
        </w:rPr>
      </w:pPr>
    </w:p>
    <w:p w:rsidR="004429C5" w:rsidRDefault="004429C5" w:rsidP="00B35D22">
      <w:pPr>
        <w:rPr>
          <w:sz w:val="14"/>
          <w:szCs w:val="24"/>
        </w:rPr>
      </w:pPr>
    </w:p>
    <w:p w:rsidR="00AC7BD7" w:rsidRPr="00594DAA" w:rsidRDefault="00AC7BD7" w:rsidP="00AC7BD7">
      <w:pPr>
        <w:spacing w:line="240" w:lineRule="auto"/>
        <w:textAlignment w:val="baseline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b/>
          <w:bCs/>
          <w:color w:val="538135" w:themeColor="accent6" w:themeShade="BF"/>
          <w:szCs w:val="24"/>
          <w:lang w:eastAsia="en-GB"/>
        </w:rPr>
        <w:lastRenderedPageBreak/>
        <w:t>GREATER DEPTH WRITERS IN Y5 WILL: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thoughtfully, crafting their writing using the grammar and punctuation that they have been taught so far.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Adapt their writing to differing levels of formality.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Have a good awareness of purpose and audience, and choose precise and effective vocabulary accordingly.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Structure and organise ideas in well-linked paragraphs which leads to satisfying and cohesive pieces of writing.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paragraphs which are well-developed and detailed where necessary.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sentences which are varied and exhibit a range of clause structures.</w:t>
      </w:r>
    </w:p>
    <w:p w:rsidR="00AC7BD7" w:rsidRPr="00594DAA" w:rsidRDefault="00AC7BD7" w:rsidP="00AC7BD7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Use punctuation within these sentences to aid the reader and provide clarity.</w:t>
      </w:r>
    </w:p>
    <w:p w:rsidR="00AC7BD7" w:rsidRPr="00594DAA" w:rsidRDefault="00AC7BD7" w:rsidP="00AC7BD7">
      <w:pPr>
        <w:numPr>
          <w:ilvl w:val="0"/>
          <w:numId w:val="2"/>
        </w:numPr>
        <w:spacing w:after="20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594DAA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Review and edit their writing carefully and independently.</w:t>
      </w:r>
    </w:p>
    <w:p w:rsidR="00AC7BD7" w:rsidRPr="00594DAA" w:rsidRDefault="00AC7BD7" w:rsidP="00B35D22">
      <w:pPr>
        <w:rPr>
          <w:sz w:val="16"/>
          <w:szCs w:val="24"/>
        </w:rPr>
      </w:pPr>
    </w:p>
    <w:p w:rsidR="00302E2D" w:rsidRPr="00302E2D" w:rsidRDefault="00302E2D" w:rsidP="00B35D22">
      <w:pPr>
        <w:rPr>
          <w:sz w:val="10"/>
          <w:szCs w:val="24"/>
        </w:rPr>
      </w:pPr>
    </w:p>
    <w:p w:rsidR="00EB1D40" w:rsidRPr="00BF1793" w:rsidRDefault="00EB1D40" w:rsidP="00B35D22">
      <w:pPr>
        <w:rPr>
          <w:sz w:val="24"/>
          <w:szCs w:val="24"/>
        </w:rPr>
      </w:pPr>
    </w:p>
    <w:sectPr w:rsidR="00EB1D40" w:rsidRPr="00BF1793" w:rsidSect="001051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E1176"/>
    <w:multiLevelType w:val="hybridMultilevel"/>
    <w:tmpl w:val="00C6E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D244E"/>
    <w:multiLevelType w:val="multilevel"/>
    <w:tmpl w:val="12B4DF02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0"/>
        </w:tabs>
        <w:ind w:left="3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0"/>
        </w:tabs>
        <w:ind w:left="5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22"/>
    <w:rsid w:val="00016B53"/>
    <w:rsid w:val="0008523F"/>
    <w:rsid w:val="001001F9"/>
    <w:rsid w:val="00105106"/>
    <w:rsid w:val="001071EB"/>
    <w:rsid w:val="00176052"/>
    <w:rsid w:val="00302E2D"/>
    <w:rsid w:val="0031028A"/>
    <w:rsid w:val="003271AC"/>
    <w:rsid w:val="00385B26"/>
    <w:rsid w:val="003C025A"/>
    <w:rsid w:val="003E68F3"/>
    <w:rsid w:val="004355A9"/>
    <w:rsid w:val="004429C5"/>
    <w:rsid w:val="004D575E"/>
    <w:rsid w:val="00551530"/>
    <w:rsid w:val="00575A1A"/>
    <w:rsid w:val="00594DAA"/>
    <w:rsid w:val="00622D3A"/>
    <w:rsid w:val="006457AE"/>
    <w:rsid w:val="0069596B"/>
    <w:rsid w:val="00706DBA"/>
    <w:rsid w:val="00721279"/>
    <w:rsid w:val="00787D33"/>
    <w:rsid w:val="008104A6"/>
    <w:rsid w:val="0085236B"/>
    <w:rsid w:val="009540F7"/>
    <w:rsid w:val="00A046A4"/>
    <w:rsid w:val="00A20D70"/>
    <w:rsid w:val="00A23DCD"/>
    <w:rsid w:val="00AC7BD7"/>
    <w:rsid w:val="00AE2628"/>
    <w:rsid w:val="00AF6751"/>
    <w:rsid w:val="00B35D22"/>
    <w:rsid w:val="00B529AC"/>
    <w:rsid w:val="00BC315D"/>
    <w:rsid w:val="00BD32C4"/>
    <w:rsid w:val="00BF1793"/>
    <w:rsid w:val="00C7591B"/>
    <w:rsid w:val="00D16B59"/>
    <w:rsid w:val="00DA3E22"/>
    <w:rsid w:val="00DC21FE"/>
    <w:rsid w:val="00E40483"/>
    <w:rsid w:val="00E43AB4"/>
    <w:rsid w:val="00E45DF0"/>
    <w:rsid w:val="00E96985"/>
    <w:rsid w:val="00EB1D40"/>
    <w:rsid w:val="00F55B6A"/>
    <w:rsid w:val="00FB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876703"/>
  <w15:chartTrackingRefBased/>
  <w15:docId w15:val="{E5275DBA-E735-415B-A2A6-44E10BF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17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2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6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41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Janie Featherstone</dc:creator>
  <cp:keywords/>
  <dc:description/>
  <cp:lastModifiedBy>SATRE-MEA001</cp:lastModifiedBy>
  <cp:revision>40</cp:revision>
  <cp:lastPrinted>2025-06-27T10:51:00Z</cp:lastPrinted>
  <dcterms:created xsi:type="dcterms:W3CDTF">2024-11-21T10:25:00Z</dcterms:created>
  <dcterms:modified xsi:type="dcterms:W3CDTF">2025-07-10T12:07:00Z</dcterms:modified>
</cp:coreProperties>
</file>