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784" w:rsidRPr="00E45292" w:rsidRDefault="00DB1926" w:rsidP="00E45292">
      <w:pPr>
        <w:rPr>
          <w:b/>
          <w:sz w:val="32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2A9DFA76">
            <wp:extent cx="1645920" cy="5486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5292">
        <w:rPr>
          <w:b/>
          <w:sz w:val="24"/>
          <w:szCs w:val="24"/>
        </w:rPr>
        <w:t xml:space="preserve">  </w:t>
      </w:r>
      <w:r w:rsidR="00E45292">
        <w:rPr>
          <w:b/>
          <w:sz w:val="24"/>
          <w:szCs w:val="24"/>
        </w:rPr>
        <w:tab/>
      </w:r>
      <w:r w:rsidR="00E45292">
        <w:rPr>
          <w:b/>
          <w:sz w:val="24"/>
          <w:szCs w:val="24"/>
        </w:rPr>
        <w:tab/>
      </w:r>
      <w:r w:rsidR="00941818">
        <w:rPr>
          <w:b/>
          <w:sz w:val="24"/>
          <w:szCs w:val="24"/>
        </w:rPr>
        <w:tab/>
      </w:r>
      <w:bookmarkStart w:id="0" w:name="_GoBack"/>
      <w:bookmarkEnd w:id="0"/>
      <w:r w:rsidR="00E45292">
        <w:rPr>
          <w:b/>
          <w:sz w:val="24"/>
          <w:szCs w:val="24"/>
        </w:rPr>
        <w:tab/>
      </w:r>
      <w:r w:rsidR="00B35D22" w:rsidRPr="00E45292">
        <w:rPr>
          <w:b/>
          <w:sz w:val="32"/>
          <w:szCs w:val="24"/>
        </w:rPr>
        <w:t xml:space="preserve">Writing Evidence Gathering </w:t>
      </w:r>
      <w:proofErr w:type="gramStart"/>
      <w:r w:rsidR="00B35D22" w:rsidRPr="00E45292">
        <w:rPr>
          <w:b/>
          <w:sz w:val="32"/>
          <w:szCs w:val="24"/>
        </w:rPr>
        <w:t>Grid</w:t>
      </w:r>
      <w:r w:rsidR="00E45292">
        <w:rPr>
          <w:b/>
          <w:sz w:val="32"/>
          <w:szCs w:val="24"/>
        </w:rPr>
        <w:t xml:space="preserve">  </w:t>
      </w:r>
      <w:r w:rsidR="00E45292">
        <w:rPr>
          <w:b/>
          <w:sz w:val="32"/>
          <w:szCs w:val="24"/>
        </w:rPr>
        <w:tab/>
      </w:r>
      <w:proofErr w:type="gramEnd"/>
      <w:r w:rsidR="004C76F7" w:rsidRPr="00E45292">
        <w:rPr>
          <w:b/>
          <w:sz w:val="32"/>
          <w:szCs w:val="24"/>
        </w:rPr>
        <w:t>Y3</w:t>
      </w:r>
    </w:p>
    <w:tbl>
      <w:tblPr>
        <w:tblStyle w:val="TableGrid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5528"/>
        <w:gridCol w:w="1418"/>
        <w:gridCol w:w="425"/>
        <w:gridCol w:w="425"/>
        <w:gridCol w:w="425"/>
      </w:tblGrid>
      <w:tr w:rsidR="004C79C5" w:rsidRPr="004473B2" w:rsidTr="007B1DD8">
        <w:tc>
          <w:tcPr>
            <w:tcW w:w="993" w:type="dxa"/>
          </w:tcPr>
          <w:p w:rsidR="004C79C5" w:rsidRPr="004C79C5" w:rsidRDefault="004C79C5" w:rsidP="00B35D22">
            <w:pPr>
              <w:rPr>
                <w:b/>
                <w:szCs w:val="24"/>
              </w:rPr>
            </w:pPr>
            <w:r w:rsidRPr="004C79C5">
              <w:rPr>
                <w:b/>
                <w:szCs w:val="24"/>
              </w:rPr>
              <w:t>GROUP</w:t>
            </w:r>
          </w:p>
        </w:tc>
        <w:tc>
          <w:tcPr>
            <w:tcW w:w="8647" w:type="dxa"/>
            <w:gridSpan w:val="3"/>
          </w:tcPr>
          <w:p w:rsidR="004C79C5" w:rsidRPr="004C79C5" w:rsidRDefault="004C79C5" w:rsidP="00B35D22">
            <w:pPr>
              <w:rPr>
                <w:szCs w:val="24"/>
              </w:rPr>
            </w:pPr>
            <w:r w:rsidRPr="004C79C5">
              <w:rPr>
                <w:b/>
                <w:szCs w:val="24"/>
              </w:rPr>
              <w:t>NAMES</w:t>
            </w:r>
          </w:p>
        </w:tc>
        <w:tc>
          <w:tcPr>
            <w:tcW w:w="1275" w:type="dxa"/>
            <w:gridSpan w:val="3"/>
          </w:tcPr>
          <w:p w:rsidR="004C79C5" w:rsidRDefault="004C79C5" w:rsidP="008D137C">
            <w:pPr>
              <w:jc w:val="center"/>
              <w:rPr>
                <w:b/>
                <w:szCs w:val="24"/>
              </w:rPr>
            </w:pPr>
            <w:r w:rsidRPr="004C79C5">
              <w:rPr>
                <w:b/>
                <w:szCs w:val="24"/>
              </w:rPr>
              <w:t>GENRES/</w:t>
            </w:r>
          </w:p>
          <w:p w:rsidR="004C79C5" w:rsidRPr="004C79C5" w:rsidRDefault="004C79C5" w:rsidP="008D137C">
            <w:pPr>
              <w:jc w:val="center"/>
              <w:rPr>
                <w:b/>
                <w:szCs w:val="24"/>
              </w:rPr>
            </w:pPr>
            <w:r w:rsidRPr="004C79C5">
              <w:rPr>
                <w:b/>
                <w:szCs w:val="24"/>
              </w:rPr>
              <w:t>DATE</w:t>
            </w:r>
          </w:p>
        </w:tc>
      </w:tr>
      <w:tr w:rsidR="004C79C5" w:rsidRPr="004473B2" w:rsidTr="007B1DD8">
        <w:trPr>
          <w:trHeight w:val="393"/>
        </w:trPr>
        <w:tc>
          <w:tcPr>
            <w:tcW w:w="993" w:type="dxa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</w:tcPr>
          <w:p w:rsidR="004C79C5" w:rsidRDefault="004C79C5" w:rsidP="00B35D22">
            <w:pPr>
              <w:rPr>
                <w:sz w:val="24"/>
                <w:szCs w:val="24"/>
              </w:rPr>
            </w:pPr>
          </w:p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286"/>
        </w:trPr>
        <w:tc>
          <w:tcPr>
            <w:tcW w:w="993" w:type="dxa"/>
            <w:vMerge w:val="restart"/>
            <w:shd w:val="clear" w:color="auto" w:fill="F2F2F2" w:themeFill="background1" w:themeFillShade="F2"/>
            <w:textDirection w:val="btLr"/>
          </w:tcPr>
          <w:p w:rsidR="004C79C5" w:rsidRPr="004473B2" w:rsidRDefault="004C79C5" w:rsidP="004473B2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C79C5">
              <w:rPr>
                <w:b/>
                <w:szCs w:val="24"/>
              </w:rPr>
              <w:t>COMPOSITION: PURPOSE &amp; AUDIENCE</w:t>
            </w: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B35D22">
            <w:pPr>
              <w:rPr>
                <w:szCs w:val="24"/>
              </w:rPr>
            </w:pPr>
            <w:r w:rsidRPr="00254166">
              <w:rPr>
                <w:szCs w:val="24"/>
              </w:rPr>
              <w:t>To</w:t>
            </w:r>
            <w:r w:rsidR="00EA3DEA">
              <w:rPr>
                <w:szCs w:val="24"/>
              </w:rPr>
              <w:t xml:space="preserve"> plan </w:t>
            </w:r>
            <w:r w:rsidRPr="00254166">
              <w:rPr>
                <w:szCs w:val="24"/>
              </w:rPr>
              <w:t>writ</w:t>
            </w:r>
            <w:r w:rsidR="00EA3DEA">
              <w:rPr>
                <w:szCs w:val="24"/>
              </w:rPr>
              <w:t>ing</w:t>
            </w:r>
            <w:r w:rsidRPr="00254166">
              <w:rPr>
                <w:szCs w:val="24"/>
              </w:rPr>
              <w:t xml:space="preserve"> for a range of purposes</w:t>
            </w:r>
            <w:r w:rsidR="00EA3DEA">
              <w:rPr>
                <w:szCs w:val="24"/>
              </w:rPr>
              <w:t>, ensuring their draft is structured</w:t>
            </w:r>
            <w:r w:rsidRPr="00254166">
              <w:rPr>
                <w:szCs w:val="24"/>
              </w:rPr>
              <w:t>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</w:tr>
      <w:tr w:rsidR="00EA3DEA" w:rsidRPr="004473B2" w:rsidTr="007B1DD8">
        <w:trPr>
          <w:trHeight w:val="376"/>
        </w:trPr>
        <w:tc>
          <w:tcPr>
            <w:tcW w:w="993" w:type="dxa"/>
            <w:vMerge/>
            <w:shd w:val="clear" w:color="auto" w:fill="F2F2F2" w:themeFill="background1" w:themeFillShade="F2"/>
            <w:textDirection w:val="btLr"/>
          </w:tcPr>
          <w:p w:rsidR="00EA3DEA" w:rsidRPr="004C79C5" w:rsidRDefault="00EA3DEA" w:rsidP="004473B2">
            <w:pPr>
              <w:ind w:left="113" w:right="113"/>
              <w:jc w:val="center"/>
              <w:rPr>
                <w:b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C54BA0" w:rsidRDefault="00EA3DEA" w:rsidP="00B35D22">
            <w:pPr>
              <w:rPr>
                <w:szCs w:val="24"/>
              </w:rPr>
            </w:pPr>
            <w:r>
              <w:rPr>
                <w:szCs w:val="24"/>
              </w:rPr>
              <w:t xml:space="preserve">In non-fiction, use simple organisational devices </w:t>
            </w:r>
          </w:p>
          <w:p w:rsidR="00EA3DEA" w:rsidRPr="00C54BA0" w:rsidRDefault="00C54BA0" w:rsidP="00B35D22">
            <w:pPr>
              <w:rPr>
                <w:b/>
                <w:i/>
                <w:szCs w:val="24"/>
              </w:rPr>
            </w:pPr>
            <w:proofErr w:type="spellStart"/>
            <w:r w:rsidRPr="00C54BA0">
              <w:rPr>
                <w:b/>
                <w:i/>
                <w:sz w:val="18"/>
                <w:szCs w:val="24"/>
              </w:rPr>
              <w:t>E</w:t>
            </w:r>
            <w:r w:rsidR="00EA3DEA" w:rsidRPr="00C54BA0">
              <w:rPr>
                <w:b/>
                <w:i/>
                <w:sz w:val="18"/>
                <w:szCs w:val="24"/>
              </w:rPr>
              <w:t>g.</w:t>
            </w:r>
            <w:proofErr w:type="spellEnd"/>
            <w:r w:rsidR="00EA3DEA" w:rsidRPr="00C54BA0">
              <w:rPr>
                <w:b/>
                <w:i/>
                <w:sz w:val="18"/>
                <w:szCs w:val="24"/>
              </w:rPr>
              <w:t xml:space="preserve">  Headings/subheadings/lists</w:t>
            </w:r>
          </w:p>
        </w:tc>
        <w:tc>
          <w:tcPr>
            <w:tcW w:w="425" w:type="dxa"/>
            <w:shd w:val="clear" w:color="auto" w:fill="FFFF00"/>
          </w:tcPr>
          <w:p w:rsidR="00EA3DEA" w:rsidRPr="004473B2" w:rsidRDefault="00EA3DEA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A3DEA" w:rsidRPr="004473B2" w:rsidRDefault="00EA3DEA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A3DEA" w:rsidRPr="004473B2" w:rsidRDefault="00EA3DEA" w:rsidP="00B35D22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242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B35D22">
            <w:pPr>
              <w:rPr>
                <w:szCs w:val="24"/>
              </w:rPr>
            </w:pPr>
            <w:r w:rsidRPr="00254166">
              <w:rPr>
                <w:szCs w:val="24"/>
              </w:rPr>
              <w:t>To use rich and varied vocabulary.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233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B35D22">
            <w:pPr>
              <w:rPr>
                <w:szCs w:val="24"/>
              </w:rPr>
            </w:pPr>
            <w:r w:rsidRPr="00254166">
              <w:rPr>
                <w:szCs w:val="24"/>
              </w:rPr>
              <w:t>To begin to use direct speech within narratives.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336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B35D22">
            <w:pPr>
              <w:rPr>
                <w:szCs w:val="24"/>
              </w:rPr>
            </w:pPr>
            <w:r w:rsidRPr="00254166">
              <w:rPr>
                <w:szCs w:val="24"/>
              </w:rPr>
              <w:t>To begin to use paragraphs as a way of grouping related material.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B35D22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284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2F2F2" w:themeFill="background1" w:themeFillShade="F2"/>
          </w:tcPr>
          <w:p w:rsidR="004C79C5" w:rsidRPr="00254166" w:rsidRDefault="004C79C5" w:rsidP="007B71EB">
            <w:pPr>
              <w:rPr>
                <w:szCs w:val="24"/>
              </w:rPr>
            </w:pPr>
            <w:r w:rsidRPr="00254166">
              <w:rPr>
                <w:szCs w:val="24"/>
              </w:rPr>
              <w:t>To evaluate the effectiveness of writing and suggest improvements (peer marking).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260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7B71EB">
            <w:pPr>
              <w:rPr>
                <w:szCs w:val="24"/>
              </w:rPr>
            </w:pPr>
            <w:r w:rsidRPr="00254166">
              <w:rPr>
                <w:szCs w:val="24"/>
              </w:rPr>
              <w:t>To proofread for spelling and punctuation.</w:t>
            </w:r>
          </w:p>
        </w:tc>
        <w:tc>
          <w:tcPr>
            <w:tcW w:w="425" w:type="dxa"/>
            <w:shd w:val="clear" w:color="auto" w:fill="FFFF00"/>
          </w:tcPr>
          <w:p w:rsidR="004C79C5" w:rsidRPr="00E74FF4" w:rsidRDefault="004C79C5" w:rsidP="007B71EB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E74FF4" w:rsidRDefault="004C79C5" w:rsidP="007B71EB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E74FF4" w:rsidRDefault="004C79C5" w:rsidP="007B71EB">
            <w:pPr>
              <w:rPr>
                <w:sz w:val="24"/>
                <w:szCs w:val="24"/>
                <w:highlight w:val="yellow"/>
              </w:rPr>
            </w:pPr>
          </w:p>
        </w:tc>
      </w:tr>
      <w:tr w:rsidR="004C79C5" w:rsidRPr="004473B2" w:rsidTr="00C54BA0">
        <w:trPr>
          <w:cantSplit/>
          <w:trHeight w:val="760"/>
        </w:trPr>
        <w:tc>
          <w:tcPr>
            <w:tcW w:w="993" w:type="dxa"/>
            <w:vMerge w:val="restart"/>
            <w:textDirection w:val="btLr"/>
          </w:tcPr>
          <w:p w:rsidR="004C79C5" w:rsidRPr="007B71EB" w:rsidRDefault="004C79C5" w:rsidP="007B71E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C79C5">
              <w:rPr>
                <w:b/>
                <w:szCs w:val="24"/>
              </w:rPr>
              <w:t>GRAMMAR</w:t>
            </w:r>
          </w:p>
        </w:tc>
        <w:tc>
          <w:tcPr>
            <w:tcW w:w="1701" w:type="dxa"/>
            <w:vMerge w:val="restart"/>
          </w:tcPr>
          <w:p w:rsidR="004C79C5" w:rsidRDefault="004C79C5" w:rsidP="007B71EB">
            <w:pPr>
              <w:rPr>
                <w:sz w:val="24"/>
                <w:szCs w:val="24"/>
              </w:rPr>
            </w:pPr>
          </w:p>
          <w:p w:rsidR="004C79C5" w:rsidRDefault="004C79C5" w:rsidP="007B71EB">
            <w:pPr>
              <w:rPr>
                <w:sz w:val="24"/>
                <w:szCs w:val="24"/>
              </w:rPr>
            </w:pPr>
          </w:p>
          <w:p w:rsidR="004C79C5" w:rsidRPr="005503D7" w:rsidRDefault="004C79C5" w:rsidP="005503D7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69"/>
            </w:tblGrid>
            <w:tr w:rsidR="004C79C5" w:rsidRPr="00254166">
              <w:trPr>
                <w:trHeight w:val="438"/>
              </w:trPr>
              <w:tc>
                <w:tcPr>
                  <w:tcW w:w="1569" w:type="dxa"/>
                </w:tcPr>
                <w:p w:rsidR="004C79C5" w:rsidRPr="00254166" w:rsidRDefault="004C79C5" w:rsidP="005503D7">
                  <w:pPr>
                    <w:spacing w:after="0" w:line="240" w:lineRule="auto"/>
                    <w:jc w:val="center"/>
                    <w:rPr>
                      <w:szCs w:val="24"/>
                    </w:rPr>
                  </w:pPr>
                  <w:r w:rsidRPr="00254166">
                    <w:rPr>
                      <w:szCs w:val="24"/>
                    </w:rPr>
                    <w:t>Choose language to suit the purpose and audience:</w:t>
                  </w:r>
                </w:p>
              </w:tc>
            </w:tr>
          </w:tbl>
          <w:p w:rsidR="004C79C5" w:rsidRPr="00254166" w:rsidRDefault="004C79C5" w:rsidP="005503D7">
            <w:pPr>
              <w:jc w:val="center"/>
              <w:rPr>
                <w:szCs w:val="24"/>
              </w:rPr>
            </w:pPr>
          </w:p>
          <w:p w:rsidR="004C79C5" w:rsidRPr="004473B2" w:rsidRDefault="004C79C5" w:rsidP="004C79C5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</w:tcPr>
          <w:p w:rsidR="004C79C5" w:rsidRPr="00254166" w:rsidRDefault="004C79C5" w:rsidP="00B56714">
            <w:pPr>
              <w:rPr>
                <w:szCs w:val="24"/>
              </w:rPr>
            </w:pPr>
            <w:r w:rsidRPr="00254166">
              <w:rPr>
                <w:szCs w:val="24"/>
              </w:rPr>
              <w:t xml:space="preserve">To write a range of sentences with more than one clause by using a range of conjunctions </w:t>
            </w:r>
          </w:p>
          <w:p w:rsidR="004C79C5" w:rsidRPr="00254166" w:rsidRDefault="004C79C5" w:rsidP="00B56714">
            <w:pPr>
              <w:rPr>
                <w:b/>
                <w:i/>
                <w:szCs w:val="24"/>
              </w:rPr>
            </w:pPr>
            <w:proofErr w:type="spellStart"/>
            <w:r w:rsidRPr="00C54BA0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when, before, after, while, so, because, although.</w:t>
            </w: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7B1DD8">
        <w:trPr>
          <w:trHeight w:val="372"/>
        </w:trPr>
        <w:tc>
          <w:tcPr>
            <w:tcW w:w="993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shd w:val="clear" w:color="auto" w:fill="FFFF00"/>
          </w:tcPr>
          <w:p w:rsidR="004C79C5" w:rsidRPr="00254166" w:rsidRDefault="004C79C5" w:rsidP="007B71EB">
            <w:pPr>
              <w:rPr>
                <w:szCs w:val="24"/>
              </w:rPr>
            </w:pPr>
            <w:r w:rsidRPr="00254166">
              <w:rPr>
                <w:szCs w:val="24"/>
              </w:rPr>
              <w:t>To use conjunctions and adverbs to express time and cause.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E1325E" w:rsidRPr="004473B2" w:rsidTr="00C54BA0">
        <w:trPr>
          <w:trHeight w:val="323"/>
        </w:trPr>
        <w:tc>
          <w:tcPr>
            <w:tcW w:w="993" w:type="dxa"/>
            <w:vMerge/>
          </w:tcPr>
          <w:p w:rsidR="00E1325E" w:rsidRPr="004473B2" w:rsidRDefault="00E1325E" w:rsidP="007B7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1325E" w:rsidRPr="004473B2" w:rsidRDefault="00E1325E" w:rsidP="007B71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:rsidR="00E1325E" w:rsidRPr="00254166" w:rsidRDefault="00E1325E" w:rsidP="00E1325E">
            <w:pPr>
              <w:rPr>
                <w:szCs w:val="24"/>
              </w:rPr>
            </w:pPr>
            <w:r>
              <w:rPr>
                <w:szCs w:val="24"/>
              </w:rPr>
              <w:t>To use</w:t>
            </w:r>
            <w:r w:rsidRPr="00254166">
              <w:rPr>
                <w:szCs w:val="24"/>
              </w:rPr>
              <w:t xml:space="preserve"> prepositional phrases.</w:t>
            </w:r>
          </w:p>
        </w:tc>
        <w:tc>
          <w:tcPr>
            <w:tcW w:w="425" w:type="dxa"/>
            <w:shd w:val="clear" w:color="auto" w:fill="auto"/>
          </w:tcPr>
          <w:p w:rsidR="00E1325E" w:rsidRPr="004473B2" w:rsidRDefault="00E1325E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E1325E" w:rsidRPr="004473B2" w:rsidRDefault="00E1325E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E1325E" w:rsidRPr="004473B2" w:rsidRDefault="00E1325E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356"/>
        </w:trPr>
        <w:tc>
          <w:tcPr>
            <w:tcW w:w="993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:rsidR="004C79C5" w:rsidRPr="006A7369" w:rsidRDefault="004C79C5" w:rsidP="007B71EB">
            <w:pPr>
              <w:rPr>
                <w:szCs w:val="24"/>
              </w:rPr>
            </w:pPr>
            <w:r w:rsidRPr="00254166">
              <w:rPr>
                <w:szCs w:val="24"/>
              </w:rPr>
              <w:t>To use present and past tense correctly.</w:t>
            </w: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EA3DEA" w:rsidRPr="004473B2" w:rsidTr="00C54BA0">
        <w:trPr>
          <w:trHeight w:val="262"/>
        </w:trPr>
        <w:tc>
          <w:tcPr>
            <w:tcW w:w="993" w:type="dxa"/>
            <w:vMerge/>
          </w:tcPr>
          <w:p w:rsidR="00EA3DEA" w:rsidRPr="004473B2" w:rsidRDefault="00EA3DEA" w:rsidP="007B7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A3DEA" w:rsidRPr="004473B2" w:rsidRDefault="00EA3DEA" w:rsidP="007B71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:rsidR="00EA3DEA" w:rsidRPr="00EA3DEA" w:rsidRDefault="00E1325E" w:rsidP="007B71EB">
            <w:pPr>
              <w:rPr>
                <w:szCs w:val="24"/>
              </w:rPr>
            </w:pPr>
            <w:r>
              <w:rPr>
                <w:szCs w:val="24"/>
              </w:rPr>
              <w:t xml:space="preserve">To </w:t>
            </w:r>
            <w:r w:rsidR="00EA3DEA" w:rsidRPr="00EA3DEA">
              <w:rPr>
                <w:szCs w:val="24"/>
              </w:rPr>
              <w:t>use present perfect instead of the simple past.</w:t>
            </w:r>
          </w:p>
        </w:tc>
        <w:tc>
          <w:tcPr>
            <w:tcW w:w="425" w:type="dxa"/>
            <w:shd w:val="clear" w:color="auto" w:fill="auto"/>
          </w:tcPr>
          <w:p w:rsidR="00EA3DEA" w:rsidRPr="004473B2" w:rsidRDefault="00EA3DEA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EA3DEA" w:rsidRPr="004473B2" w:rsidRDefault="00EA3DEA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EA3DEA" w:rsidRPr="004473B2" w:rsidRDefault="00EA3DEA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7B1DD8">
        <w:trPr>
          <w:trHeight w:val="650"/>
        </w:trPr>
        <w:tc>
          <w:tcPr>
            <w:tcW w:w="993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</w:tcPr>
          <w:p w:rsidR="004C79C5" w:rsidRPr="00254166" w:rsidRDefault="00E1325E" w:rsidP="00B56714">
            <w:pPr>
              <w:rPr>
                <w:b/>
                <w:i/>
                <w:szCs w:val="24"/>
              </w:rPr>
            </w:pPr>
            <w:r>
              <w:rPr>
                <w:szCs w:val="24"/>
              </w:rPr>
              <w:t xml:space="preserve">Chose nouns or pronouns appropriately for clarity and cohesion and to avoid repetition. </w:t>
            </w: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9878C6" w:rsidRPr="004473B2" w:rsidTr="00C54BA0">
        <w:trPr>
          <w:trHeight w:val="347"/>
        </w:trPr>
        <w:tc>
          <w:tcPr>
            <w:tcW w:w="993" w:type="dxa"/>
            <w:vMerge w:val="restart"/>
            <w:shd w:val="clear" w:color="auto" w:fill="F2F2F2" w:themeFill="background1" w:themeFillShade="F2"/>
            <w:textDirection w:val="btLr"/>
          </w:tcPr>
          <w:p w:rsidR="009878C6" w:rsidRPr="003E2D2B" w:rsidRDefault="009878C6" w:rsidP="003E2D2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C79C5">
              <w:rPr>
                <w:b/>
                <w:szCs w:val="24"/>
              </w:rPr>
              <w:t>PUNCTUATION</w:t>
            </w:r>
          </w:p>
        </w:tc>
        <w:tc>
          <w:tcPr>
            <w:tcW w:w="8647" w:type="dxa"/>
            <w:gridSpan w:val="3"/>
            <w:shd w:val="clear" w:color="auto" w:fill="FFFF00"/>
          </w:tcPr>
          <w:p w:rsidR="009878C6" w:rsidRPr="008004BE" w:rsidRDefault="009878C6" w:rsidP="00E74FF4">
            <w:pPr>
              <w:rPr>
                <w:b/>
                <w:i/>
                <w:szCs w:val="24"/>
                <w:highlight w:val="yellow"/>
              </w:rPr>
            </w:pPr>
            <w:r w:rsidRPr="008004BE">
              <w:rPr>
                <w:szCs w:val="24"/>
                <w:highlight w:val="yellow"/>
              </w:rPr>
              <w:t xml:space="preserve">To use </w:t>
            </w:r>
            <w:r>
              <w:rPr>
                <w:szCs w:val="24"/>
                <w:highlight w:val="yellow"/>
              </w:rPr>
              <w:t xml:space="preserve">capitals and </w:t>
            </w:r>
            <w:r w:rsidRPr="008004BE">
              <w:rPr>
                <w:szCs w:val="24"/>
                <w:highlight w:val="yellow"/>
              </w:rPr>
              <w:t>all taught</w:t>
            </w:r>
            <w:r>
              <w:rPr>
                <w:szCs w:val="24"/>
                <w:highlight w:val="yellow"/>
              </w:rPr>
              <w:t xml:space="preserve"> end</w:t>
            </w:r>
            <w:r w:rsidRPr="008004BE">
              <w:rPr>
                <w:szCs w:val="24"/>
                <w:highlight w:val="yellow"/>
              </w:rPr>
              <w:t xml:space="preserve"> punctuation.</w:t>
            </w:r>
          </w:p>
        </w:tc>
        <w:tc>
          <w:tcPr>
            <w:tcW w:w="425" w:type="dxa"/>
            <w:shd w:val="clear" w:color="auto" w:fill="FFFF00"/>
          </w:tcPr>
          <w:p w:rsidR="009878C6" w:rsidRPr="004473B2" w:rsidRDefault="009878C6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878C6" w:rsidRPr="004473B2" w:rsidRDefault="009878C6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878C6" w:rsidRPr="004473B2" w:rsidRDefault="009878C6" w:rsidP="007B71EB">
            <w:pPr>
              <w:rPr>
                <w:sz w:val="24"/>
                <w:szCs w:val="24"/>
              </w:rPr>
            </w:pPr>
          </w:p>
        </w:tc>
      </w:tr>
      <w:tr w:rsidR="009878C6" w:rsidRPr="004473B2" w:rsidTr="00C54BA0">
        <w:trPr>
          <w:trHeight w:val="280"/>
        </w:trPr>
        <w:tc>
          <w:tcPr>
            <w:tcW w:w="993" w:type="dxa"/>
            <w:vMerge/>
            <w:shd w:val="clear" w:color="auto" w:fill="F2F2F2" w:themeFill="background1" w:themeFillShade="F2"/>
            <w:textDirection w:val="btLr"/>
          </w:tcPr>
          <w:p w:rsidR="009878C6" w:rsidRPr="004C79C5" w:rsidRDefault="009878C6" w:rsidP="003E2D2B">
            <w:pPr>
              <w:ind w:left="113" w:right="113"/>
              <w:jc w:val="center"/>
              <w:rPr>
                <w:b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9878C6" w:rsidRPr="008004BE" w:rsidRDefault="009878C6" w:rsidP="007B71EB">
            <w:pPr>
              <w:rPr>
                <w:b/>
                <w:i/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 xml:space="preserve">To </w:t>
            </w:r>
            <w:r w:rsidR="00BA64BC">
              <w:rPr>
                <w:szCs w:val="24"/>
                <w:highlight w:val="yellow"/>
              </w:rPr>
              <w:t>correctly</w:t>
            </w:r>
            <w:r>
              <w:rPr>
                <w:szCs w:val="24"/>
                <w:highlight w:val="yellow"/>
              </w:rPr>
              <w:t xml:space="preserve"> use </w:t>
            </w:r>
            <w:r w:rsidRPr="00BA64BC">
              <w:rPr>
                <w:szCs w:val="24"/>
                <w:highlight w:val="yellow"/>
              </w:rPr>
              <w:t>commas in a list</w:t>
            </w:r>
            <w:r w:rsidRPr="00E23657">
              <w:rPr>
                <w:b/>
                <w:i/>
                <w:szCs w:val="24"/>
                <w:highlight w:val="yellow"/>
              </w:rPr>
              <w:t>.</w:t>
            </w:r>
          </w:p>
        </w:tc>
        <w:tc>
          <w:tcPr>
            <w:tcW w:w="425" w:type="dxa"/>
            <w:shd w:val="clear" w:color="auto" w:fill="FFFF00"/>
          </w:tcPr>
          <w:p w:rsidR="009878C6" w:rsidRPr="004473B2" w:rsidRDefault="009878C6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878C6" w:rsidRPr="004473B2" w:rsidRDefault="009878C6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878C6" w:rsidRPr="004473B2" w:rsidRDefault="009878C6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256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7B71EB">
            <w:pPr>
              <w:rPr>
                <w:szCs w:val="24"/>
              </w:rPr>
            </w:pPr>
            <w:r w:rsidRPr="00E23657">
              <w:rPr>
                <w:szCs w:val="24"/>
                <w:highlight w:val="yellow"/>
              </w:rPr>
              <w:t>To accurately use inverted commas</w:t>
            </w:r>
            <w:r w:rsidR="00E23657">
              <w:rPr>
                <w:szCs w:val="24"/>
                <w:highlight w:val="yellow"/>
              </w:rPr>
              <w:t>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246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7B71EB">
            <w:pPr>
              <w:rPr>
                <w:szCs w:val="24"/>
              </w:rPr>
            </w:pPr>
            <w:r w:rsidRPr="00254166">
              <w:rPr>
                <w:szCs w:val="24"/>
              </w:rPr>
              <w:t>To use apostrophes for contraction.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7B1DD8">
        <w:trPr>
          <w:trHeight w:val="350"/>
        </w:trPr>
        <w:tc>
          <w:tcPr>
            <w:tcW w:w="993" w:type="dxa"/>
            <w:vMerge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2F2F2" w:themeFill="background1" w:themeFillShade="F2"/>
          </w:tcPr>
          <w:p w:rsidR="004C79C5" w:rsidRPr="00254166" w:rsidRDefault="004C79C5" w:rsidP="007B71EB">
            <w:pPr>
              <w:rPr>
                <w:szCs w:val="24"/>
              </w:rPr>
            </w:pPr>
            <w:r w:rsidRPr="00254166">
              <w:rPr>
                <w:szCs w:val="24"/>
              </w:rPr>
              <w:t>To use apostrophes for possession.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BA64BC" w:rsidRPr="004473B2" w:rsidTr="00287ADE">
        <w:trPr>
          <w:trHeight w:val="432"/>
        </w:trPr>
        <w:tc>
          <w:tcPr>
            <w:tcW w:w="993" w:type="dxa"/>
            <w:vMerge w:val="restart"/>
            <w:textDirection w:val="btLr"/>
          </w:tcPr>
          <w:p w:rsidR="00BA64BC" w:rsidRPr="00716A84" w:rsidRDefault="00BA64BC" w:rsidP="00716A84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C79C5">
              <w:rPr>
                <w:b/>
                <w:szCs w:val="24"/>
              </w:rPr>
              <w:t>TRANSCRIPTION</w:t>
            </w:r>
          </w:p>
        </w:tc>
        <w:tc>
          <w:tcPr>
            <w:tcW w:w="1701" w:type="dxa"/>
            <w:vMerge w:val="restart"/>
          </w:tcPr>
          <w:p w:rsidR="00BA64BC" w:rsidRDefault="00BA64BC" w:rsidP="0062745B">
            <w:pPr>
              <w:rPr>
                <w:szCs w:val="24"/>
              </w:rPr>
            </w:pPr>
          </w:p>
          <w:p w:rsidR="00DE74A9" w:rsidRDefault="00DE74A9" w:rsidP="0062745B">
            <w:pPr>
              <w:rPr>
                <w:szCs w:val="24"/>
              </w:rPr>
            </w:pPr>
          </w:p>
          <w:p w:rsidR="00BA64BC" w:rsidRPr="00254166" w:rsidRDefault="00BA64BC" w:rsidP="00BA64BC">
            <w:pPr>
              <w:jc w:val="center"/>
              <w:rPr>
                <w:szCs w:val="24"/>
              </w:rPr>
            </w:pPr>
            <w:r w:rsidRPr="00254166">
              <w:rPr>
                <w:szCs w:val="24"/>
              </w:rPr>
              <w:t>Spell correctly words previously taught, includin</w:t>
            </w:r>
            <w:r w:rsidR="0062745B">
              <w:rPr>
                <w:szCs w:val="24"/>
              </w:rPr>
              <w:t>g:</w:t>
            </w:r>
          </w:p>
          <w:p w:rsidR="00BA64BC" w:rsidRPr="00254166" w:rsidRDefault="00BA64BC" w:rsidP="007B71EB">
            <w:pPr>
              <w:rPr>
                <w:b/>
                <w:i/>
                <w:szCs w:val="24"/>
              </w:rPr>
            </w:pPr>
          </w:p>
        </w:tc>
        <w:tc>
          <w:tcPr>
            <w:tcW w:w="6946" w:type="dxa"/>
            <w:gridSpan w:val="2"/>
          </w:tcPr>
          <w:p w:rsidR="00BA64BC" w:rsidRPr="0062745B" w:rsidRDefault="00BA64BC" w:rsidP="007B71E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Many h</w:t>
            </w:r>
            <w:r w:rsidRPr="00254166">
              <w:rPr>
                <w:szCs w:val="24"/>
              </w:rPr>
              <w:t>omophones</w:t>
            </w:r>
          </w:p>
        </w:tc>
        <w:tc>
          <w:tcPr>
            <w:tcW w:w="425" w:type="dxa"/>
            <w:shd w:val="clear" w:color="auto" w:fill="auto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</w:tr>
      <w:tr w:rsidR="00BA64BC" w:rsidRPr="004473B2" w:rsidTr="007B1DD8">
        <w:trPr>
          <w:trHeight w:val="362"/>
        </w:trPr>
        <w:tc>
          <w:tcPr>
            <w:tcW w:w="993" w:type="dxa"/>
            <w:vMerge/>
            <w:textDirection w:val="btLr"/>
          </w:tcPr>
          <w:p w:rsidR="00BA64BC" w:rsidRPr="004C79C5" w:rsidRDefault="00BA64BC" w:rsidP="00716A84">
            <w:pPr>
              <w:ind w:left="113" w:right="113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vMerge/>
          </w:tcPr>
          <w:p w:rsidR="00BA64BC" w:rsidRPr="00254166" w:rsidRDefault="00BA64BC" w:rsidP="007B71EB">
            <w:pPr>
              <w:rPr>
                <w:szCs w:val="24"/>
              </w:rPr>
            </w:pPr>
          </w:p>
        </w:tc>
        <w:tc>
          <w:tcPr>
            <w:tcW w:w="6946" w:type="dxa"/>
            <w:gridSpan w:val="2"/>
            <w:shd w:val="clear" w:color="auto" w:fill="FFFF00"/>
          </w:tcPr>
          <w:p w:rsidR="00BA64BC" w:rsidRPr="0062745B" w:rsidRDefault="00BA64BC" w:rsidP="007B71EB">
            <w:pPr>
              <w:pStyle w:val="ListParagraph"/>
              <w:numPr>
                <w:ilvl w:val="0"/>
                <w:numId w:val="1"/>
              </w:numPr>
              <w:rPr>
                <w:szCs w:val="24"/>
                <w:highlight w:val="yellow"/>
              </w:rPr>
            </w:pPr>
            <w:r w:rsidRPr="009B2E8B">
              <w:rPr>
                <w:szCs w:val="24"/>
                <w:highlight w:val="yellow"/>
              </w:rPr>
              <w:t>The first 300 HFW</w:t>
            </w:r>
          </w:p>
        </w:tc>
        <w:tc>
          <w:tcPr>
            <w:tcW w:w="425" w:type="dxa"/>
            <w:shd w:val="clear" w:color="auto" w:fill="FFFF00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</w:tr>
      <w:tr w:rsidR="00BA64BC" w:rsidRPr="004473B2" w:rsidTr="00C54BA0">
        <w:trPr>
          <w:trHeight w:val="1458"/>
        </w:trPr>
        <w:tc>
          <w:tcPr>
            <w:tcW w:w="993" w:type="dxa"/>
            <w:vMerge/>
            <w:textDirection w:val="btLr"/>
          </w:tcPr>
          <w:p w:rsidR="00BA64BC" w:rsidRPr="004C79C5" w:rsidRDefault="00BA64BC" w:rsidP="00716A84">
            <w:pPr>
              <w:ind w:left="113" w:right="113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vMerge/>
          </w:tcPr>
          <w:p w:rsidR="00BA64BC" w:rsidRPr="00254166" w:rsidRDefault="00BA64BC" w:rsidP="007B71EB">
            <w:pPr>
              <w:rPr>
                <w:szCs w:val="24"/>
              </w:rPr>
            </w:pPr>
          </w:p>
        </w:tc>
        <w:tc>
          <w:tcPr>
            <w:tcW w:w="6946" w:type="dxa"/>
            <w:gridSpan w:val="2"/>
          </w:tcPr>
          <w:p w:rsidR="00BA64BC" w:rsidRPr="00FE598B" w:rsidRDefault="00BA64BC" w:rsidP="00BA64BC">
            <w:pPr>
              <w:pStyle w:val="ListParagraph"/>
              <w:numPr>
                <w:ilvl w:val="0"/>
                <w:numId w:val="1"/>
              </w:numPr>
              <w:rPr>
                <w:i/>
                <w:szCs w:val="24"/>
              </w:rPr>
            </w:pPr>
            <w:r>
              <w:rPr>
                <w:szCs w:val="24"/>
              </w:rPr>
              <w:t>Many taught</w:t>
            </w:r>
            <w:r w:rsidRPr="00254166">
              <w:rPr>
                <w:szCs w:val="24"/>
              </w:rPr>
              <w:t xml:space="preserve"> prefixes and suffixes </w:t>
            </w:r>
          </w:p>
          <w:p w:rsidR="00BA64BC" w:rsidRPr="00C54BA0" w:rsidRDefault="00BA64BC" w:rsidP="00BA64BC">
            <w:pPr>
              <w:pStyle w:val="ListParagraph"/>
              <w:rPr>
                <w:b/>
                <w:i/>
                <w:sz w:val="18"/>
                <w:szCs w:val="24"/>
              </w:rPr>
            </w:pPr>
            <w:proofErr w:type="spellStart"/>
            <w:r w:rsidRPr="00C54BA0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 </w:t>
            </w:r>
            <w:r w:rsidR="0062745B" w:rsidRPr="00C54BA0">
              <w:rPr>
                <w:b/>
                <w:i/>
                <w:sz w:val="18"/>
                <w:szCs w:val="24"/>
              </w:rPr>
              <w:t>p</w:t>
            </w:r>
            <w:r w:rsidRPr="00C54BA0">
              <w:rPr>
                <w:b/>
                <w:i/>
                <w:sz w:val="18"/>
                <w:szCs w:val="24"/>
              </w:rPr>
              <w:t xml:space="preserve">re-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sub-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 ex-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in-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 </w:t>
            </w:r>
            <w:proofErr w:type="spellStart"/>
            <w:r w:rsidRPr="00C54BA0">
              <w:rPr>
                <w:b/>
                <w:i/>
                <w:sz w:val="18"/>
                <w:szCs w:val="24"/>
              </w:rPr>
              <w:t>il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-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proofErr w:type="spellStart"/>
            <w:r w:rsidRPr="00C54BA0">
              <w:rPr>
                <w:b/>
                <w:i/>
                <w:sz w:val="18"/>
                <w:szCs w:val="24"/>
              </w:rPr>
              <w:t>im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- 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</w:t>
            </w:r>
            <w:proofErr w:type="spellStart"/>
            <w:r w:rsidRPr="00C54BA0">
              <w:rPr>
                <w:b/>
                <w:i/>
                <w:sz w:val="18"/>
                <w:szCs w:val="24"/>
              </w:rPr>
              <w:t>ir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-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dis-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mis-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re- 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de-    over-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inter-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super-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 anti- 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auto-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non-   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co-    </w:t>
            </w:r>
          </w:p>
          <w:p w:rsidR="0062745B" w:rsidRPr="00C54BA0" w:rsidRDefault="0062745B" w:rsidP="0062745B">
            <w:pPr>
              <w:pStyle w:val="ListParagraph"/>
              <w:rPr>
                <w:b/>
                <w:i/>
                <w:sz w:val="18"/>
                <w:szCs w:val="24"/>
              </w:rPr>
            </w:pPr>
          </w:p>
          <w:p w:rsidR="00BA64BC" w:rsidRPr="00C54BA0" w:rsidRDefault="00BA64BC" w:rsidP="0062745B">
            <w:pPr>
              <w:pStyle w:val="ListParagraph"/>
              <w:rPr>
                <w:b/>
                <w:i/>
                <w:sz w:val="18"/>
                <w:szCs w:val="24"/>
              </w:rPr>
            </w:pPr>
            <w:r w:rsidRPr="00C54BA0">
              <w:rPr>
                <w:b/>
                <w:i/>
                <w:sz w:val="18"/>
                <w:szCs w:val="24"/>
              </w:rPr>
              <w:t>-</w:t>
            </w:r>
            <w:proofErr w:type="spellStart"/>
            <w:r w:rsidRPr="00C54BA0">
              <w:rPr>
                <w:b/>
                <w:i/>
                <w:sz w:val="18"/>
                <w:szCs w:val="24"/>
              </w:rPr>
              <w:t>ation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</w:t>
            </w:r>
            <w:r w:rsidR="0062745B" w:rsidRPr="00C54BA0">
              <w:rPr>
                <w:b/>
                <w:i/>
                <w:sz w:val="18"/>
                <w:szCs w:val="24"/>
              </w:rPr>
              <w:t xml:space="preserve"> </w:t>
            </w:r>
            <w:r w:rsidRPr="00C54BA0">
              <w:rPr>
                <w:b/>
                <w:i/>
                <w:sz w:val="18"/>
                <w:szCs w:val="24"/>
              </w:rPr>
              <w:t xml:space="preserve">   when to double final </w:t>
            </w:r>
            <w:r w:rsidR="0062745B" w:rsidRPr="00C54BA0">
              <w:rPr>
                <w:b/>
                <w:i/>
                <w:sz w:val="18"/>
                <w:szCs w:val="24"/>
              </w:rPr>
              <w:t>constantans</w:t>
            </w:r>
            <w:r w:rsidRPr="00C54BA0">
              <w:rPr>
                <w:b/>
                <w:i/>
                <w:sz w:val="18"/>
                <w:szCs w:val="24"/>
              </w:rPr>
              <w:t xml:space="preserve">    </w:t>
            </w:r>
          </w:p>
          <w:p w:rsidR="00BA64BC" w:rsidRPr="00254166" w:rsidRDefault="0062745B" w:rsidP="00BA64BC">
            <w:pPr>
              <w:rPr>
                <w:szCs w:val="24"/>
              </w:rPr>
            </w:pPr>
            <w:r w:rsidRPr="00C54BA0">
              <w:rPr>
                <w:b/>
                <w:i/>
                <w:sz w:val="18"/>
                <w:szCs w:val="24"/>
              </w:rPr>
              <w:t xml:space="preserve">              </w:t>
            </w:r>
            <w:r w:rsidR="00C54BA0">
              <w:rPr>
                <w:b/>
                <w:i/>
                <w:sz w:val="18"/>
                <w:szCs w:val="24"/>
              </w:rPr>
              <w:t xml:space="preserve">  </w:t>
            </w:r>
            <w:r w:rsidR="00BA64BC" w:rsidRPr="00C54BA0">
              <w:rPr>
                <w:b/>
                <w:i/>
                <w:sz w:val="18"/>
                <w:szCs w:val="24"/>
              </w:rPr>
              <w:t>-ed</w:t>
            </w:r>
            <w:r w:rsidRPr="00C54BA0">
              <w:rPr>
                <w:b/>
                <w:i/>
                <w:sz w:val="18"/>
                <w:szCs w:val="24"/>
              </w:rPr>
              <w:t xml:space="preserve">    </w:t>
            </w:r>
            <w:r w:rsidR="00BA64BC" w:rsidRPr="00C54BA0">
              <w:rPr>
                <w:b/>
                <w:i/>
                <w:sz w:val="18"/>
                <w:szCs w:val="24"/>
              </w:rPr>
              <w:t>-</w:t>
            </w:r>
            <w:proofErr w:type="spellStart"/>
            <w:r w:rsidR="00BA64BC" w:rsidRPr="00C54BA0">
              <w:rPr>
                <w:b/>
                <w:i/>
                <w:sz w:val="18"/>
                <w:szCs w:val="24"/>
              </w:rPr>
              <w:t>ing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</w:t>
            </w:r>
            <w:r w:rsidR="00BA64BC" w:rsidRPr="00C54BA0">
              <w:rPr>
                <w:b/>
                <w:i/>
                <w:sz w:val="18"/>
                <w:szCs w:val="24"/>
              </w:rPr>
              <w:t xml:space="preserve"> </w:t>
            </w:r>
            <w:r w:rsidRPr="00C54BA0">
              <w:rPr>
                <w:b/>
                <w:i/>
                <w:sz w:val="18"/>
                <w:szCs w:val="24"/>
              </w:rPr>
              <w:t xml:space="preserve">   </w:t>
            </w:r>
            <w:r w:rsidR="00BA64BC" w:rsidRPr="00C54BA0">
              <w:rPr>
                <w:b/>
                <w:i/>
                <w:sz w:val="18"/>
                <w:szCs w:val="24"/>
              </w:rPr>
              <w:t>-</w:t>
            </w:r>
            <w:proofErr w:type="spellStart"/>
            <w:r w:rsidR="00BA64BC" w:rsidRPr="00C54BA0">
              <w:rPr>
                <w:b/>
                <w:i/>
                <w:sz w:val="18"/>
                <w:szCs w:val="24"/>
              </w:rPr>
              <w:t>ly</w:t>
            </w:r>
            <w:proofErr w:type="spellEnd"/>
            <w:r w:rsidR="00BA64BC" w:rsidRPr="00C54BA0">
              <w:rPr>
                <w:b/>
                <w:i/>
                <w:sz w:val="18"/>
                <w:szCs w:val="24"/>
              </w:rPr>
              <w:t xml:space="preserve">  </w:t>
            </w:r>
            <w:r w:rsidRPr="00C54BA0">
              <w:rPr>
                <w:b/>
                <w:i/>
                <w:sz w:val="18"/>
                <w:szCs w:val="24"/>
              </w:rPr>
              <w:t xml:space="preserve">   </w:t>
            </w:r>
            <w:r w:rsidR="00BA64BC" w:rsidRPr="00C54BA0">
              <w:rPr>
                <w:b/>
                <w:i/>
                <w:sz w:val="18"/>
                <w:szCs w:val="24"/>
              </w:rPr>
              <w:t>-</w:t>
            </w:r>
            <w:proofErr w:type="spellStart"/>
            <w:r w:rsidR="00BA64BC" w:rsidRPr="00C54BA0">
              <w:rPr>
                <w:b/>
                <w:i/>
                <w:sz w:val="18"/>
                <w:szCs w:val="24"/>
              </w:rPr>
              <w:t>ies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   </w:t>
            </w:r>
            <w:r w:rsidR="00BA64BC" w:rsidRPr="00C54BA0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="00BA64BC" w:rsidRPr="00C54BA0">
              <w:rPr>
                <w:b/>
                <w:i/>
                <w:sz w:val="18"/>
                <w:szCs w:val="24"/>
              </w:rPr>
              <w:t>er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   </w:t>
            </w:r>
            <w:r w:rsidR="00BA64BC" w:rsidRPr="00C54BA0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="00BA64BC" w:rsidRPr="00C54BA0">
              <w:rPr>
                <w:b/>
                <w:i/>
                <w:sz w:val="18"/>
                <w:szCs w:val="24"/>
              </w:rPr>
              <w:t>ous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    </w:t>
            </w:r>
            <w:r w:rsidR="00BA64BC" w:rsidRPr="00C54BA0">
              <w:rPr>
                <w:b/>
                <w:i/>
                <w:sz w:val="18"/>
                <w:szCs w:val="24"/>
              </w:rPr>
              <w:t>-</w:t>
            </w:r>
            <w:proofErr w:type="spellStart"/>
            <w:r w:rsidR="00BA64BC" w:rsidRPr="00C54BA0">
              <w:rPr>
                <w:b/>
                <w:i/>
                <w:sz w:val="18"/>
                <w:szCs w:val="24"/>
              </w:rPr>
              <w:t>tion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   </w:t>
            </w:r>
            <w:r w:rsidR="00BA64BC" w:rsidRPr="00C54BA0">
              <w:rPr>
                <w:b/>
                <w:i/>
                <w:sz w:val="18"/>
                <w:szCs w:val="24"/>
              </w:rPr>
              <w:t>-</w:t>
            </w:r>
            <w:proofErr w:type="spellStart"/>
            <w:r w:rsidR="00BA64BC" w:rsidRPr="00C54BA0">
              <w:rPr>
                <w:b/>
                <w:i/>
                <w:sz w:val="18"/>
                <w:szCs w:val="24"/>
              </w:rPr>
              <w:t>est</w:t>
            </w:r>
            <w:proofErr w:type="spellEnd"/>
            <w:r w:rsidRPr="00C54BA0">
              <w:rPr>
                <w:b/>
                <w:i/>
                <w:sz w:val="18"/>
                <w:szCs w:val="24"/>
              </w:rPr>
              <w:t xml:space="preserve">     </w:t>
            </w:r>
            <w:r w:rsidR="00BA64BC" w:rsidRPr="00C54BA0">
              <w:rPr>
                <w:b/>
                <w:i/>
                <w:sz w:val="18"/>
                <w:szCs w:val="24"/>
              </w:rPr>
              <w:t>-ness</w:t>
            </w:r>
          </w:p>
        </w:tc>
        <w:tc>
          <w:tcPr>
            <w:tcW w:w="425" w:type="dxa"/>
            <w:shd w:val="clear" w:color="auto" w:fill="auto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BA64BC" w:rsidRPr="004473B2" w:rsidRDefault="00BA64BC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C54BA0">
        <w:trPr>
          <w:trHeight w:val="543"/>
        </w:trPr>
        <w:tc>
          <w:tcPr>
            <w:tcW w:w="993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DE25E2">
            <w:pPr>
              <w:rPr>
                <w:szCs w:val="24"/>
              </w:rPr>
            </w:pPr>
            <w:r w:rsidRPr="00254166">
              <w:rPr>
                <w:szCs w:val="24"/>
              </w:rPr>
              <w:t xml:space="preserve">Use and spell correctly </w:t>
            </w:r>
            <w:r w:rsidR="009B2E8B">
              <w:rPr>
                <w:szCs w:val="24"/>
              </w:rPr>
              <w:t xml:space="preserve">some </w:t>
            </w:r>
            <w:r w:rsidRPr="00254166">
              <w:rPr>
                <w:szCs w:val="24"/>
              </w:rPr>
              <w:t>words from the Y3/4 spelling list (can include termly assessments).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4C79C5" w:rsidRPr="004473B2" w:rsidTr="007B1DD8">
        <w:trPr>
          <w:trHeight w:val="384"/>
        </w:trPr>
        <w:tc>
          <w:tcPr>
            <w:tcW w:w="993" w:type="dxa"/>
            <w:vMerge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3"/>
            <w:shd w:val="clear" w:color="auto" w:fill="FFFF00"/>
          </w:tcPr>
          <w:p w:rsidR="004C79C5" w:rsidRPr="00254166" w:rsidRDefault="004C79C5" w:rsidP="007B71EB">
            <w:pPr>
              <w:rPr>
                <w:szCs w:val="24"/>
              </w:rPr>
            </w:pPr>
            <w:r w:rsidRPr="00254166">
              <w:rPr>
                <w:szCs w:val="24"/>
              </w:rPr>
              <w:t>Use joined up writing consistently and independently.</w:t>
            </w: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C79C5" w:rsidRPr="004473B2" w:rsidRDefault="004C79C5" w:rsidP="007B71EB">
            <w:pPr>
              <w:rPr>
                <w:sz w:val="24"/>
                <w:szCs w:val="24"/>
              </w:rPr>
            </w:pPr>
          </w:p>
        </w:tc>
      </w:tr>
      <w:tr w:rsidR="00254166" w:rsidRPr="0077086A" w:rsidTr="007B1DD8">
        <w:tc>
          <w:tcPr>
            <w:tcW w:w="8222" w:type="dxa"/>
            <w:gridSpan w:val="3"/>
            <w:shd w:val="clear" w:color="auto" w:fill="BDD6EE" w:themeFill="accent1" w:themeFillTint="66"/>
          </w:tcPr>
          <w:p w:rsidR="00254166" w:rsidRDefault="00254166" w:rsidP="00AA3497">
            <w:pPr>
              <w:rPr>
                <w:b/>
                <w:sz w:val="24"/>
                <w:szCs w:val="24"/>
              </w:rPr>
            </w:pPr>
          </w:p>
          <w:p w:rsidR="00254166" w:rsidRDefault="00254166" w:rsidP="007602B2">
            <w:pPr>
              <w:jc w:val="right"/>
              <w:rPr>
                <w:b/>
                <w:sz w:val="24"/>
                <w:szCs w:val="24"/>
              </w:rPr>
            </w:pPr>
            <w:r w:rsidRPr="00971EC0">
              <w:rPr>
                <w:b/>
                <w:sz w:val="24"/>
                <w:szCs w:val="24"/>
              </w:rPr>
              <w:t>FINAL WRITING ASSESSMENT GRADE</w:t>
            </w:r>
          </w:p>
          <w:p w:rsidR="00254166" w:rsidRDefault="00254166" w:rsidP="00AA3497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:rsidR="00254166" w:rsidRPr="0077086A" w:rsidRDefault="00254166" w:rsidP="00AA3497">
            <w:pPr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Number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54166" w:rsidRPr="007602B2" w:rsidRDefault="00254166" w:rsidP="00AA3497">
            <w:pPr>
              <w:rPr>
                <w:b/>
                <w:sz w:val="18"/>
                <w:szCs w:val="24"/>
              </w:rPr>
            </w:pPr>
            <w:r w:rsidRPr="007602B2">
              <w:rPr>
                <w:b/>
                <w:sz w:val="16"/>
                <w:szCs w:val="24"/>
              </w:rPr>
              <w:t>Grade</w:t>
            </w:r>
          </w:p>
        </w:tc>
      </w:tr>
    </w:tbl>
    <w:p w:rsidR="0062745B" w:rsidRDefault="0062745B" w:rsidP="00B35D22"/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1819"/>
        <w:gridCol w:w="1819"/>
        <w:gridCol w:w="1819"/>
        <w:gridCol w:w="1819"/>
        <w:gridCol w:w="1819"/>
        <w:gridCol w:w="1820"/>
      </w:tblGrid>
      <w:tr w:rsidR="006E772E" w:rsidRPr="00FF66E4" w:rsidTr="006E772E">
        <w:tc>
          <w:tcPr>
            <w:tcW w:w="10915" w:type="dxa"/>
            <w:gridSpan w:val="6"/>
            <w:shd w:val="clear" w:color="auto" w:fill="F2F2F2" w:themeFill="background1" w:themeFillShade="F2"/>
          </w:tcPr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 xml:space="preserve">Year 3 (23 criteria)    </w:t>
            </w:r>
          </w:p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>14 NNs (All highlighted NNs must be met to achieve ARE)</w:t>
            </w:r>
          </w:p>
        </w:tc>
      </w:tr>
      <w:tr w:rsidR="006E772E" w:rsidRPr="002015A8" w:rsidTr="006E772E">
        <w:tc>
          <w:tcPr>
            <w:tcW w:w="1819" w:type="dxa"/>
            <w:shd w:val="clear" w:color="auto" w:fill="FF0000"/>
          </w:tcPr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>WT</w:t>
            </w:r>
          </w:p>
        </w:tc>
        <w:tc>
          <w:tcPr>
            <w:tcW w:w="1819" w:type="dxa"/>
            <w:shd w:val="clear" w:color="auto" w:fill="FF0000"/>
          </w:tcPr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>WT +</w:t>
            </w:r>
          </w:p>
        </w:tc>
        <w:tc>
          <w:tcPr>
            <w:tcW w:w="1819" w:type="dxa"/>
            <w:shd w:val="clear" w:color="auto" w:fill="FFC000"/>
          </w:tcPr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>ARE</w:t>
            </w:r>
          </w:p>
        </w:tc>
        <w:tc>
          <w:tcPr>
            <w:tcW w:w="1819" w:type="dxa"/>
            <w:shd w:val="clear" w:color="auto" w:fill="FFC000"/>
          </w:tcPr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>ARE +</w:t>
            </w:r>
          </w:p>
        </w:tc>
        <w:tc>
          <w:tcPr>
            <w:tcW w:w="1819" w:type="dxa"/>
            <w:shd w:val="clear" w:color="auto" w:fill="92D050"/>
          </w:tcPr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>GD</w:t>
            </w:r>
          </w:p>
        </w:tc>
        <w:tc>
          <w:tcPr>
            <w:tcW w:w="1820" w:type="dxa"/>
            <w:shd w:val="clear" w:color="auto" w:fill="92D050"/>
          </w:tcPr>
          <w:p w:rsidR="006E772E" w:rsidRPr="006E772E" w:rsidRDefault="006E772E" w:rsidP="00852641">
            <w:pPr>
              <w:jc w:val="center"/>
              <w:rPr>
                <w:b/>
                <w:sz w:val="20"/>
              </w:rPr>
            </w:pPr>
            <w:r w:rsidRPr="006E772E">
              <w:rPr>
                <w:b/>
                <w:sz w:val="20"/>
              </w:rPr>
              <w:t>GD +</w:t>
            </w:r>
          </w:p>
        </w:tc>
      </w:tr>
      <w:tr w:rsidR="006E772E" w:rsidTr="006E772E">
        <w:tc>
          <w:tcPr>
            <w:tcW w:w="1819" w:type="dxa"/>
            <w:shd w:val="clear" w:color="auto" w:fill="FF0000"/>
          </w:tcPr>
          <w:p w:rsidR="006E772E" w:rsidRPr="006E772E" w:rsidRDefault="006E772E" w:rsidP="00852641">
            <w:pPr>
              <w:jc w:val="center"/>
              <w:rPr>
                <w:sz w:val="20"/>
              </w:rPr>
            </w:pPr>
            <w:r w:rsidRPr="006E772E">
              <w:rPr>
                <w:sz w:val="20"/>
              </w:rPr>
              <w:t>1 - 11</w:t>
            </w:r>
          </w:p>
        </w:tc>
        <w:tc>
          <w:tcPr>
            <w:tcW w:w="1819" w:type="dxa"/>
            <w:shd w:val="clear" w:color="auto" w:fill="FF0000"/>
          </w:tcPr>
          <w:p w:rsidR="006E772E" w:rsidRPr="006E772E" w:rsidRDefault="006E772E" w:rsidP="00852641">
            <w:pPr>
              <w:jc w:val="center"/>
              <w:rPr>
                <w:sz w:val="20"/>
              </w:rPr>
            </w:pPr>
            <w:r w:rsidRPr="006E772E">
              <w:rPr>
                <w:sz w:val="20"/>
              </w:rPr>
              <w:t>12 - 14</w:t>
            </w:r>
          </w:p>
        </w:tc>
        <w:tc>
          <w:tcPr>
            <w:tcW w:w="1819" w:type="dxa"/>
            <w:shd w:val="clear" w:color="auto" w:fill="FFC000"/>
          </w:tcPr>
          <w:p w:rsidR="006E772E" w:rsidRPr="006E772E" w:rsidRDefault="006E772E" w:rsidP="00852641">
            <w:pPr>
              <w:jc w:val="center"/>
              <w:rPr>
                <w:sz w:val="20"/>
              </w:rPr>
            </w:pPr>
            <w:r w:rsidRPr="006E772E">
              <w:rPr>
                <w:sz w:val="20"/>
              </w:rPr>
              <w:t>15 - 18</w:t>
            </w:r>
          </w:p>
        </w:tc>
        <w:tc>
          <w:tcPr>
            <w:tcW w:w="1819" w:type="dxa"/>
            <w:shd w:val="clear" w:color="auto" w:fill="FFC000"/>
          </w:tcPr>
          <w:p w:rsidR="006E772E" w:rsidRPr="006E772E" w:rsidRDefault="006E772E" w:rsidP="00852641">
            <w:pPr>
              <w:jc w:val="center"/>
              <w:rPr>
                <w:sz w:val="20"/>
              </w:rPr>
            </w:pPr>
            <w:r w:rsidRPr="006E772E">
              <w:rPr>
                <w:sz w:val="20"/>
              </w:rPr>
              <w:t>19 - 23</w:t>
            </w:r>
          </w:p>
        </w:tc>
        <w:tc>
          <w:tcPr>
            <w:tcW w:w="1819" w:type="dxa"/>
            <w:shd w:val="clear" w:color="auto" w:fill="92D050"/>
          </w:tcPr>
          <w:p w:rsidR="006E772E" w:rsidRPr="006E772E" w:rsidRDefault="006E772E" w:rsidP="00852641">
            <w:pPr>
              <w:jc w:val="center"/>
              <w:rPr>
                <w:sz w:val="20"/>
              </w:rPr>
            </w:pPr>
            <w:r w:rsidRPr="006E772E">
              <w:rPr>
                <w:sz w:val="20"/>
              </w:rPr>
              <w:t>5 or more GD statements met</w:t>
            </w:r>
          </w:p>
        </w:tc>
        <w:tc>
          <w:tcPr>
            <w:tcW w:w="1820" w:type="dxa"/>
            <w:shd w:val="clear" w:color="auto" w:fill="92D050"/>
          </w:tcPr>
          <w:p w:rsidR="006E772E" w:rsidRPr="006E772E" w:rsidRDefault="006E772E" w:rsidP="00852641">
            <w:pPr>
              <w:jc w:val="center"/>
              <w:rPr>
                <w:sz w:val="20"/>
              </w:rPr>
            </w:pPr>
            <w:r w:rsidRPr="006E772E">
              <w:rPr>
                <w:sz w:val="20"/>
              </w:rPr>
              <w:t>All 8 GD statements met</w:t>
            </w:r>
          </w:p>
        </w:tc>
      </w:tr>
    </w:tbl>
    <w:p w:rsidR="006E772E" w:rsidRDefault="006E772E" w:rsidP="00B35D22"/>
    <w:p w:rsidR="004A2092" w:rsidRPr="002E22BC" w:rsidRDefault="004A2092" w:rsidP="004A2092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b/>
          <w:bCs/>
          <w:color w:val="538135" w:themeColor="accent6" w:themeShade="BF"/>
          <w:szCs w:val="24"/>
          <w:lang w:eastAsia="en-GB"/>
        </w:rPr>
        <w:lastRenderedPageBreak/>
        <w:t>GREATER DEPTH WRITERS IN Y3 WILL: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Give careful thought to the structure and coherence of their writing in order to manage the longer pieces of writing they are crafting.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Use the new skill of paragraphing to aid them with sequencing their ideas.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Write with an awareness of purpose and audience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Make conscious choices in the language they use, ensuring it is appropriate to the subject, text type and form.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Write sentences which are fully coherent and controlled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Edit and proof-read carefully, easily identifying the need for improvements or corrections.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Handwriting is consistently neat, joined and legible.</w:t>
      </w:r>
    </w:p>
    <w:p w:rsidR="004A2092" w:rsidRPr="002E22BC" w:rsidRDefault="004A2092" w:rsidP="004A2092">
      <w:pPr>
        <w:numPr>
          <w:ilvl w:val="0"/>
          <w:numId w:val="2"/>
        </w:numPr>
        <w:shd w:val="clear" w:color="auto" w:fill="FFFFFF"/>
        <w:spacing w:after="20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2E22BC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Spelling has no obvious weaknesses.</w:t>
      </w:r>
    </w:p>
    <w:p w:rsidR="004A2092" w:rsidRDefault="004A2092" w:rsidP="00B35D22"/>
    <w:p w:rsidR="00254166" w:rsidRDefault="00254166" w:rsidP="00B35D22"/>
    <w:sectPr w:rsidR="00254166" w:rsidSect="00447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32AB"/>
    <w:multiLevelType w:val="multilevel"/>
    <w:tmpl w:val="3348D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DE1FAC"/>
    <w:multiLevelType w:val="hybridMultilevel"/>
    <w:tmpl w:val="80B2C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D22"/>
    <w:rsid w:val="00085FF6"/>
    <w:rsid w:val="00254166"/>
    <w:rsid w:val="00287ADE"/>
    <w:rsid w:val="002D7C76"/>
    <w:rsid w:val="002E2241"/>
    <w:rsid w:val="002E22BC"/>
    <w:rsid w:val="002F3D24"/>
    <w:rsid w:val="003E2D2B"/>
    <w:rsid w:val="003E68F3"/>
    <w:rsid w:val="004428B5"/>
    <w:rsid w:val="004473B2"/>
    <w:rsid w:val="00484C61"/>
    <w:rsid w:val="004A2092"/>
    <w:rsid w:val="004C76F7"/>
    <w:rsid w:val="004C79C5"/>
    <w:rsid w:val="005503D7"/>
    <w:rsid w:val="0062745B"/>
    <w:rsid w:val="006A7369"/>
    <w:rsid w:val="006D7905"/>
    <w:rsid w:val="006E057F"/>
    <w:rsid w:val="006E772E"/>
    <w:rsid w:val="00716A84"/>
    <w:rsid w:val="007565FB"/>
    <w:rsid w:val="007602B2"/>
    <w:rsid w:val="00787D33"/>
    <w:rsid w:val="007B1DD8"/>
    <w:rsid w:val="007B71EB"/>
    <w:rsid w:val="007E2F94"/>
    <w:rsid w:val="008004BE"/>
    <w:rsid w:val="00820EFD"/>
    <w:rsid w:val="008D137C"/>
    <w:rsid w:val="00941818"/>
    <w:rsid w:val="009878C6"/>
    <w:rsid w:val="009A2677"/>
    <w:rsid w:val="009B2E8B"/>
    <w:rsid w:val="00AB15E7"/>
    <w:rsid w:val="00B16C40"/>
    <w:rsid w:val="00B35D22"/>
    <w:rsid w:val="00B56714"/>
    <w:rsid w:val="00BA64BC"/>
    <w:rsid w:val="00C54BA0"/>
    <w:rsid w:val="00D672A1"/>
    <w:rsid w:val="00DB1926"/>
    <w:rsid w:val="00DE25E2"/>
    <w:rsid w:val="00DE74A9"/>
    <w:rsid w:val="00E1325E"/>
    <w:rsid w:val="00E23657"/>
    <w:rsid w:val="00E45292"/>
    <w:rsid w:val="00E61104"/>
    <w:rsid w:val="00E74FF4"/>
    <w:rsid w:val="00EA3DEA"/>
    <w:rsid w:val="00EA4385"/>
    <w:rsid w:val="00F25240"/>
    <w:rsid w:val="00F37784"/>
    <w:rsid w:val="00FE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7D6A8"/>
  <w15:chartTrackingRefBased/>
  <w15:docId w15:val="{E5275DBA-E735-415B-A2A6-44E10BF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5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76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Janie Featherstone</dc:creator>
  <cp:keywords/>
  <dc:description/>
  <cp:lastModifiedBy>SATRE-MEA001</cp:lastModifiedBy>
  <cp:revision>40</cp:revision>
  <cp:lastPrinted>2025-06-27T10:51:00Z</cp:lastPrinted>
  <dcterms:created xsi:type="dcterms:W3CDTF">2024-11-29T09:34:00Z</dcterms:created>
  <dcterms:modified xsi:type="dcterms:W3CDTF">2025-07-10T12:10:00Z</dcterms:modified>
</cp:coreProperties>
</file>